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92599" w14:textId="1C3BFE2B" w:rsidR="006C706A" w:rsidRPr="0090498B" w:rsidRDefault="006C706A" w:rsidP="006C706A">
      <w:pPr>
        <w:tabs>
          <w:tab w:val="right" w:pos="8931"/>
        </w:tabs>
        <w:spacing w:after="0"/>
        <w:ind w:rightChars="48" w:right="96"/>
        <w:rPr>
          <w:rFonts w:ascii="Arial" w:hAnsi="Arial"/>
          <w:b/>
          <w:noProof/>
          <w:sz w:val="24"/>
        </w:rPr>
      </w:pPr>
      <w:bookmarkStart w:id="0" w:name="OLE_LINK283"/>
      <w:r>
        <w:rPr>
          <w:rFonts w:ascii="Arial" w:hAnsi="Arial"/>
          <w:b/>
          <w:noProof/>
          <w:sz w:val="24"/>
        </w:rPr>
        <w:t>3GPP TSG</w:t>
      </w:r>
      <w:r w:rsidR="00111300">
        <w:rPr>
          <w:rFonts w:ascii="Arial" w:hAnsi="Arial"/>
          <w:b/>
          <w:noProof/>
          <w:sz w:val="24"/>
        </w:rPr>
        <w:t>-RAN WG2 Meeting #121</w:t>
      </w:r>
      <w:r w:rsidR="00111300">
        <w:rPr>
          <w:rFonts w:ascii="Arial" w:hAnsi="Arial"/>
          <w:b/>
          <w:noProof/>
          <w:sz w:val="24"/>
        </w:rPr>
        <w:tab/>
        <w:t>R2-2301563</w:t>
      </w:r>
      <w:bookmarkStart w:id="1" w:name="_GoBack"/>
      <w:bookmarkEnd w:id="1"/>
    </w:p>
    <w:bookmarkEnd w:id="0"/>
    <w:p w14:paraId="36E404DF" w14:textId="77777777" w:rsidR="006C706A" w:rsidRDefault="006C706A" w:rsidP="006C706A">
      <w:pPr>
        <w:tabs>
          <w:tab w:val="right" w:pos="8931"/>
        </w:tabs>
        <w:spacing w:after="0"/>
        <w:ind w:rightChars="48" w:right="96"/>
        <w:rPr>
          <w:rFonts w:ascii="Arial" w:hAnsi="Arial"/>
          <w:b/>
          <w:noProof/>
          <w:sz w:val="24"/>
        </w:rPr>
      </w:pPr>
      <w:r w:rsidRPr="00AF5DE9">
        <w:rPr>
          <w:rFonts w:ascii="Arial" w:hAnsi="Arial"/>
          <w:b/>
          <w:noProof/>
          <w:sz w:val="24"/>
        </w:rPr>
        <w:t xml:space="preserve">Athens, Greece, </w:t>
      </w:r>
      <w:r>
        <w:rPr>
          <w:rFonts w:ascii="Arial" w:hAnsi="Arial"/>
          <w:b/>
          <w:noProof/>
          <w:sz w:val="24"/>
        </w:rPr>
        <w:t xml:space="preserve">27th </w:t>
      </w:r>
      <w:r w:rsidRPr="00AF5DE9">
        <w:rPr>
          <w:rFonts w:ascii="Arial" w:hAnsi="Arial"/>
          <w:b/>
          <w:noProof/>
          <w:sz w:val="24"/>
        </w:rPr>
        <w:t xml:space="preserve">February </w:t>
      </w:r>
      <w:r>
        <w:rPr>
          <w:rFonts w:ascii="Arial" w:hAnsi="Arial"/>
          <w:b/>
          <w:noProof/>
          <w:sz w:val="24"/>
        </w:rPr>
        <w:t>– 3</w:t>
      </w:r>
      <w:r>
        <w:rPr>
          <w:rFonts w:ascii="Arial" w:hAnsi="Arial" w:hint="eastAsia"/>
          <w:b/>
          <w:noProof/>
          <w:sz w:val="24"/>
          <w:lang w:eastAsia="ko-KR"/>
        </w:rPr>
        <w:t>rd</w:t>
      </w:r>
      <w:r>
        <w:rPr>
          <w:rFonts w:ascii="Arial" w:hAnsi="Arial"/>
          <w:b/>
          <w:noProof/>
          <w:sz w:val="24"/>
        </w:rPr>
        <w:t xml:space="preserve"> </w:t>
      </w:r>
      <w:r w:rsidRPr="00AF5DE9">
        <w:rPr>
          <w:rFonts w:ascii="Arial" w:hAnsi="Arial"/>
          <w:b/>
          <w:noProof/>
          <w:sz w:val="24"/>
        </w:rPr>
        <w:t>March</w:t>
      </w:r>
      <w:r>
        <w:rPr>
          <w:rFonts w:ascii="Arial" w:hAnsi="Arial"/>
          <w:b/>
          <w:noProof/>
          <w:sz w:val="24"/>
        </w:rPr>
        <w:t>, 2023</w:t>
      </w:r>
    </w:p>
    <w:p w14:paraId="734781BC" w14:textId="77777777" w:rsidR="00082509" w:rsidRDefault="00082509" w:rsidP="00B4542E">
      <w:pPr>
        <w:pStyle w:val="CRCoverPage"/>
        <w:ind w:left="1980" w:hanging="1980"/>
        <w:rPr>
          <w:rFonts w:cs="Arial"/>
          <w:b/>
          <w:bCs/>
          <w:sz w:val="24"/>
          <w:lang w:val="en-US"/>
        </w:rPr>
      </w:pPr>
    </w:p>
    <w:p w14:paraId="194900CF" w14:textId="77777777"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8B6F69">
        <w:rPr>
          <w:rFonts w:cs="Arial"/>
          <w:b/>
          <w:bCs/>
          <w:sz w:val="24"/>
        </w:rPr>
        <w:t>8</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8B6F69">
        <w:rPr>
          <w:rFonts w:eastAsia="Times New Roman" w:cs="Arial"/>
          <w:b/>
          <w:bCs/>
          <w:sz w:val="24"/>
        </w:rPr>
        <w:t>2</w:t>
      </w:r>
      <w:r w:rsidR="00082509">
        <w:rPr>
          <w:rFonts w:eastAsia="Times New Roman" w:cs="Arial"/>
          <w:b/>
          <w:bCs/>
          <w:sz w:val="24"/>
        </w:rPr>
        <w:t>.</w:t>
      </w:r>
      <w:r w:rsidR="00B46E43">
        <w:rPr>
          <w:rFonts w:eastAsia="Times New Roman" w:cs="Arial"/>
          <w:b/>
          <w:bCs/>
          <w:sz w:val="24"/>
        </w:rPr>
        <w:t>3</w:t>
      </w:r>
    </w:p>
    <w:p w14:paraId="20B0D440" w14:textId="7777777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ACB66EE" w14:textId="66CC4CCD" w:rsidR="00B4542E" w:rsidRPr="00DE7173"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3D3209">
        <w:rPr>
          <w:rFonts w:ascii="Arial" w:hAnsi="Arial" w:cs="Arial"/>
          <w:b/>
          <w:bCs/>
          <w:sz w:val="24"/>
        </w:rPr>
        <w:t>Considerations on</w:t>
      </w:r>
      <w:r w:rsidR="00DE7173">
        <w:rPr>
          <w:rFonts w:ascii="Arial" w:hAnsi="Arial" w:cs="Arial"/>
          <w:b/>
          <w:bCs/>
          <w:sz w:val="24"/>
        </w:rPr>
        <w:t xml:space="preserve"> </w:t>
      </w:r>
      <w:r w:rsidR="00DE7173">
        <w:rPr>
          <w:rFonts w:ascii="Arial" w:hAnsi="Arial" w:cs="Arial" w:hint="eastAsia"/>
          <w:b/>
          <w:bCs/>
          <w:sz w:val="24"/>
          <w:lang w:eastAsia="ko-KR"/>
        </w:rPr>
        <w:t>Cell Switch for</w:t>
      </w:r>
      <w:r w:rsidR="00DE7173">
        <w:rPr>
          <w:rFonts w:ascii="Arial" w:hAnsi="Arial" w:cs="Arial"/>
          <w:b/>
          <w:bCs/>
          <w:sz w:val="24"/>
          <w:lang w:eastAsia="ko-KR"/>
        </w:rPr>
        <w:t xml:space="preserve"> LTM</w:t>
      </w:r>
    </w:p>
    <w:p w14:paraId="28387D79"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A32499A" w14:textId="77777777" w:rsidR="00B4542E" w:rsidRDefault="00B4542E" w:rsidP="001A0BAE">
      <w:pPr>
        <w:pStyle w:val="1"/>
      </w:pPr>
      <w:r w:rsidRPr="004B33DE">
        <w:t>Introduction</w:t>
      </w:r>
    </w:p>
    <w:p w14:paraId="163E46BB" w14:textId="546520CE" w:rsidR="00AE1438" w:rsidRDefault="008C12BA" w:rsidP="00A44120">
      <w:pPr>
        <w:adjustRightInd w:val="0"/>
        <w:textAlignment w:val="baseline"/>
        <w:rPr>
          <w:rFonts w:ascii="Times" w:eastAsia="바탕" w:hAnsi="Times" w:cs="Times"/>
          <w:lang w:val="en-GB" w:eastAsia="en-US"/>
        </w:rPr>
      </w:pPr>
      <w:r>
        <w:rPr>
          <w:rFonts w:ascii="Times" w:eastAsia="바탕" w:hAnsi="Times" w:cs="Times"/>
          <w:lang w:val="en-GB" w:eastAsia="en-US"/>
        </w:rPr>
        <w:t>In RAN2#120</w:t>
      </w:r>
      <w:r w:rsidR="00DE7173">
        <w:rPr>
          <w:rFonts w:ascii="Times" w:eastAsia="바탕" w:hAnsi="Times" w:cs="Times"/>
          <w:lang w:val="en-GB" w:eastAsia="en-US"/>
        </w:rPr>
        <w:t xml:space="preserve"> meeting, RAN2 made following agreements on the </w:t>
      </w:r>
      <w:r>
        <w:rPr>
          <w:rFonts w:ascii="Times" w:eastAsia="바탕" w:hAnsi="Times" w:cs="Times"/>
          <w:lang w:val="en-GB" w:eastAsia="ko-KR"/>
        </w:rPr>
        <w:t>cell s</w:t>
      </w:r>
      <w:r w:rsidR="00DE7173">
        <w:rPr>
          <w:rFonts w:ascii="Times" w:eastAsia="바탕" w:hAnsi="Times" w:cs="Times"/>
          <w:lang w:val="en-GB" w:eastAsia="en-US"/>
        </w:rPr>
        <w:t>witch for LTM</w:t>
      </w:r>
      <w:r w:rsidR="00D1516A">
        <w:rPr>
          <w:rFonts w:ascii="Times" w:eastAsia="바탕" w:hAnsi="Times" w:cs="Times"/>
          <w:lang w:val="en-GB" w:eastAsia="en-US"/>
        </w:rPr>
        <w:t xml:space="preserve"> [1]</w:t>
      </w:r>
      <w:r w:rsidR="00DE7173">
        <w:rPr>
          <w:rFonts w:ascii="Times" w:eastAsia="바탕" w:hAnsi="Times" w:cs="Times"/>
          <w:lang w:val="en-GB" w:eastAsia="en-US"/>
        </w:rPr>
        <w:t>.</w:t>
      </w:r>
    </w:p>
    <w:tbl>
      <w:tblPr>
        <w:tblStyle w:val="ab"/>
        <w:tblW w:w="0" w:type="auto"/>
        <w:tblLook w:val="04A0" w:firstRow="1" w:lastRow="0" w:firstColumn="1" w:lastColumn="0" w:noHBand="0" w:noVBand="1"/>
      </w:tblPr>
      <w:tblGrid>
        <w:gridCol w:w="9017"/>
      </w:tblGrid>
      <w:tr w:rsidR="008D1717" w14:paraId="2E12159F" w14:textId="77777777" w:rsidTr="008D1717">
        <w:tc>
          <w:tcPr>
            <w:tcW w:w="9017" w:type="dxa"/>
          </w:tcPr>
          <w:p w14:paraId="518C94BA" w14:textId="77777777" w:rsidR="006C706A" w:rsidRPr="00305B9C" w:rsidRDefault="006C706A" w:rsidP="006C706A">
            <w:pPr>
              <w:pStyle w:val="Comments"/>
            </w:pPr>
            <w:r w:rsidRPr="00305B9C">
              <w:t xml:space="preserve">Cell switch </w:t>
            </w:r>
          </w:p>
          <w:p w14:paraId="4DA17E3B" w14:textId="77777777" w:rsidR="006C706A" w:rsidRPr="00305B9C" w:rsidRDefault="006C706A" w:rsidP="006C706A">
            <w:pPr>
              <w:pStyle w:val="Agreement"/>
              <w:tabs>
                <w:tab w:val="clear" w:pos="360"/>
                <w:tab w:val="num" w:pos="1619"/>
              </w:tabs>
              <w:adjustRightInd/>
              <w:ind w:left="1619"/>
              <w:textAlignment w:val="auto"/>
            </w:pPr>
            <w:r w:rsidRPr="00305B9C">
              <w:t>The MAC CE agreed to carry LTM related information for cell switch is used for LTM triggering of the cell switch.</w:t>
            </w:r>
          </w:p>
          <w:p w14:paraId="47748C41" w14:textId="77777777" w:rsidR="006C706A" w:rsidRPr="00305B9C" w:rsidRDefault="006C706A" w:rsidP="006C706A">
            <w:pPr>
              <w:pStyle w:val="Agreement"/>
              <w:tabs>
                <w:tab w:val="clear" w:pos="360"/>
                <w:tab w:val="num" w:pos="1619"/>
              </w:tabs>
              <w:adjustRightInd/>
              <w:ind w:left="1619"/>
              <w:textAlignment w:val="auto"/>
            </w:pPr>
            <w:r w:rsidRPr="00305B9C">
              <w:t>LTM cell switch is supervised by a timer</w:t>
            </w:r>
          </w:p>
          <w:p w14:paraId="5D3565E4" w14:textId="77777777" w:rsidR="006C706A" w:rsidRPr="00305B9C" w:rsidRDefault="006C706A" w:rsidP="006C706A">
            <w:pPr>
              <w:pStyle w:val="Agreement"/>
              <w:tabs>
                <w:tab w:val="clear" w:pos="360"/>
                <w:tab w:val="num" w:pos="1619"/>
              </w:tabs>
              <w:adjustRightInd/>
              <w:ind w:left="1619"/>
              <w:textAlignment w:val="auto"/>
            </w:pPr>
            <w:r w:rsidRPr="00305B9C">
              <w:t>UE arrival in the target cell need to be indicated (somehow)</w:t>
            </w:r>
          </w:p>
          <w:p w14:paraId="0E8E2C7B" w14:textId="77777777" w:rsidR="006C706A" w:rsidRPr="00305B9C" w:rsidRDefault="006C706A" w:rsidP="006C706A">
            <w:pPr>
              <w:pStyle w:val="Comments"/>
            </w:pPr>
            <w:r w:rsidRPr="00305B9C">
              <w:t>Security</w:t>
            </w:r>
          </w:p>
          <w:p w14:paraId="7B278D8A" w14:textId="77777777" w:rsidR="006C706A" w:rsidRPr="00305B9C" w:rsidRDefault="006C706A" w:rsidP="006C706A">
            <w:pPr>
              <w:pStyle w:val="Agreement"/>
              <w:tabs>
                <w:tab w:val="clear" w:pos="360"/>
                <w:tab w:val="num" w:pos="1619"/>
              </w:tabs>
              <w:adjustRightInd/>
              <w:ind w:left="1619"/>
              <w:textAlignment w:val="auto"/>
            </w:pPr>
            <w:r w:rsidRPr="00305B9C">
              <w:t>Permanent Identities such as PCI will not be used in L1 L2 signalling, instead L1 L2 signalling will use temporary identities configured by RRC.</w:t>
            </w:r>
          </w:p>
          <w:p w14:paraId="269B477C" w14:textId="0FA86CDC" w:rsidR="006C706A" w:rsidRPr="006C706A" w:rsidRDefault="006C706A" w:rsidP="006C706A">
            <w:pPr>
              <w:pStyle w:val="Doc-text2"/>
              <w:rPr>
                <w:lang w:val="en-GB" w:eastAsia="en-GB"/>
              </w:rPr>
            </w:pPr>
          </w:p>
        </w:tc>
      </w:tr>
    </w:tbl>
    <w:p w14:paraId="06D449BC" w14:textId="77777777" w:rsidR="008D1717" w:rsidRDefault="008D1717" w:rsidP="00A44120">
      <w:pPr>
        <w:adjustRightInd w:val="0"/>
        <w:textAlignment w:val="baseline"/>
        <w:rPr>
          <w:szCs w:val="22"/>
          <w:lang w:val="en-GB" w:eastAsia="ko-KR"/>
        </w:rPr>
      </w:pPr>
    </w:p>
    <w:p w14:paraId="179312E6" w14:textId="5986062E" w:rsidR="009E352D" w:rsidRDefault="008D1717" w:rsidP="00A36C5E">
      <w:pPr>
        <w:adjustRightInd w:val="0"/>
        <w:textAlignment w:val="baseline"/>
      </w:pPr>
      <w:r>
        <w:rPr>
          <w:rFonts w:hint="eastAsia"/>
          <w:szCs w:val="22"/>
          <w:lang w:val="en-GB" w:eastAsia="ko-KR"/>
        </w:rPr>
        <w:t>In this contribution,</w:t>
      </w:r>
      <w:r>
        <w:rPr>
          <w:szCs w:val="22"/>
          <w:lang w:val="en-GB" w:eastAsia="ko-KR"/>
        </w:rPr>
        <w:t xml:space="preserve"> we </w:t>
      </w:r>
      <w:r w:rsidR="00A36C5E">
        <w:rPr>
          <w:szCs w:val="22"/>
          <w:lang w:val="en-GB" w:eastAsia="ko-KR"/>
        </w:rPr>
        <w:t>consider some detail issues regarding LTM MAC CE following: 1) beam information handling 2) security protection.</w:t>
      </w:r>
    </w:p>
    <w:p w14:paraId="3B289DA3" w14:textId="77777777" w:rsidR="00970583" w:rsidRPr="00B85810" w:rsidRDefault="00970583" w:rsidP="00970583">
      <w:pPr>
        <w:pStyle w:val="2"/>
        <w:tabs>
          <w:tab w:val="clear" w:pos="3270"/>
        </w:tabs>
        <w:ind w:left="426" w:hanging="284"/>
        <w:rPr>
          <w:lang w:val="en-GB" w:eastAsia="en-US"/>
        </w:rPr>
      </w:pPr>
      <w:r>
        <w:rPr>
          <w:lang w:val="en-GB" w:eastAsia="en-US"/>
        </w:rPr>
        <w:t>Beam information for LTM MAC CE</w:t>
      </w:r>
    </w:p>
    <w:p w14:paraId="203457B3" w14:textId="27104F77" w:rsidR="00461040" w:rsidRDefault="00461040" w:rsidP="00461040">
      <w:pPr>
        <w:spacing w:line="276" w:lineRule="auto"/>
        <w:ind w:leftChars="1" w:left="2"/>
        <w:jc w:val="both"/>
        <w:rPr>
          <w:szCs w:val="22"/>
          <w:lang w:eastAsia="ko-KR"/>
        </w:rPr>
      </w:pPr>
      <w:r>
        <w:t xml:space="preserve">RAN2 has agreed that L1 measurement is assumed to trigger LTM, and RAN2 has confirmed that the details will be determined by RAN1 decision. </w:t>
      </w:r>
      <w:r>
        <w:rPr>
          <w:szCs w:val="22"/>
          <w:lang w:eastAsia="ko-KR"/>
        </w:rPr>
        <w:t xml:space="preserve">In Rel-17 feMIMO WI, inter-cell beam management (ICBM) using unified TCI framework is operated with the enhanced L1 measurement and report procedure which enables to measure/report the </w:t>
      </w:r>
      <w:r w:rsidRPr="00E002E4">
        <w:rPr>
          <w:lang w:eastAsia="ko-KR"/>
        </w:rPr>
        <w:t>SSB</w:t>
      </w:r>
      <w:r>
        <w:rPr>
          <w:lang w:eastAsia="ko-KR"/>
        </w:rPr>
        <w:t>/CSI-RS</w:t>
      </w:r>
      <w:r w:rsidRPr="00E002E4">
        <w:rPr>
          <w:lang w:eastAsia="ko-KR"/>
        </w:rPr>
        <w:t xml:space="preserve"> resources associated with PCIs different from the PCI of a serving cell</w:t>
      </w:r>
      <w:r>
        <w:rPr>
          <w:lang w:eastAsia="ko-KR"/>
        </w:rPr>
        <w:t xml:space="preserve">. </w:t>
      </w:r>
      <w:r w:rsidRPr="008C531E">
        <w:rPr>
          <w:lang w:eastAsia="ko-KR"/>
        </w:rPr>
        <w:t>CSI resources to be measured are configured and list of references to SSB resources use</w:t>
      </w:r>
      <w:r>
        <w:rPr>
          <w:lang w:eastAsia="ko-KR"/>
        </w:rPr>
        <w:t xml:space="preserve">d for CSI measurement/report </w:t>
      </w:r>
      <w:r w:rsidRPr="008C531E">
        <w:rPr>
          <w:lang w:eastAsia="ko-KR"/>
        </w:rPr>
        <w:t>in a CSI-RS resource set is provided</w:t>
      </w:r>
      <w:r>
        <w:rPr>
          <w:lang w:eastAsia="ko-KR"/>
        </w:rPr>
        <w:t>.</w:t>
      </w:r>
    </w:p>
    <w:p w14:paraId="13152D92" w14:textId="77777777" w:rsidR="00461040" w:rsidRPr="008C531E" w:rsidRDefault="00461040" w:rsidP="006641F0">
      <w:pPr>
        <w:pStyle w:val="af0"/>
        <w:numPr>
          <w:ilvl w:val="0"/>
          <w:numId w:val="9"/>
        </w:numPr>
        <w:ind w:firstLineChars="0"/>
        <w:jc w:val="both"/>
        <w:rPr>
          <w:rFonts w:ascii="Times New Roman" w:eastAsiaTheme="minorEastAsia" w:hAnsi="Times New Roman"/>
          <w:sz w:val="20"/>
          <w:lang w:eastAsia="ko-KR"/>
        </w:rPr>
      </w:pPr>
      <w:r w:rsidRPr="008C531E">
        <w:rPr>
          <w:rFonts w:ascii="Times New Roman" w:hAnsi="Times New Roman"/>
          <w:sz w:val="20"/>
          <w:lang w:eastAsia="ko-KR"/>
        </w:rPr>
        <w:t>CSI-SSB-ResourceSet includes the additional PCI info for CSI resource set</w:t>
      </w:r>
      <w:r>
        <w:rPr>
          <w:rFonts w:ascii="Times New Roman" w:hAnsi="Times New Roman"/>
          <w:sz w:val="20"/>
          <w:lang w:eastAsia="ko-KR"/>
        </w:rPr>
        <w:t>.</w:t>
      </w:r>
    </w:p>
    <w:p w14:paraId="2E81EEB7" w14:textId="77777777" w:rsidR="00461040" w:rsidRPr="008C531E" w:rsidRDefault="00461040" w:rsidP="006641F0">
      <w:pPr>
        <w:pStyle w:val="af0"/>
        <w:numPr>
          <w:ilvl w:val="0"/>
          <w:numId w:val="9"/>
        </w:numPr>
        <w:ind w:firstLineChars="0"/>
        <w:jc w:val="both"/>
        <w:rPr>
          <w:rFonts w:ascii="Times New Roman" w:hAnsi="Times New Roman"/>
          <w:sz w:val="20"/>
          <w:lang w:eastAsia="ko-KR"/>
        </w:rPr>
      </w:pPr>
      <w:r w:rsidRPr="008C531E">
        <w:rPr>
          <w:rFonts w:ascii="Times New Roman" w:hAnsi="Times New Roman"/>
          <w:sz w:val="20"/>
          <w:lang w:eastAsia="ko-KR"/>
        </w:rPr>
        <w:t>The number of additional PCI configured for CSI-RS is at most 7 (</w:t>
      </w:r>
      <w:r>
        <w:rPr>
          <w:rFonts w:ascii="Times New Roman" w:hAnsi="Times New Roman"/>
          <w:sz w:val="20"/>
          <w:lang w:eastAsia="ko-KR"/>
        </w:rPr>
        <w:t xml:space="preserve">i.e. </w:t>
      </w:r>
      <w:r w:rsidRPr="008C531E">
        <w:rPr>
          <w:rFonts w:ascii="Times New Roman" w:hAnsi="Times New Roman"/>
          <w:i/>
          <w:sz w:val="20"/>
          <w:lang w:eastAsia="ko-KR"/>
        </w:rPr>
        <w:t>servingAadditionalPCIList-r17</w:t>
      </w:r>
      <w:r w:rsidRPr="008C531E">
        <w:rPr>
          <w:rFonts w:ascii="Times New Roman" w:hAnsi="Times New Roman"/>
          <w:sz w:val="20"/>
          <w:lang w:eastAsia="ko-KR"/>
        </w:rPr>
        <w:t>)</w:t>
      </w:r>
      <w:r>
        <w:rPr>
          <w:rFonts w:ascii="Times New Roman" w:hAnsi="Times New Roman"/>
          <w:sz w:val="20"/>
          <w:lang w:eastAsia="ko-KR"/>
        </w:rPr>
        <w:t>.</w:t>
      </w:r>
    </w:p>
    <w:p w14:paraId="49AFB08E"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CSI-SSB-ResourceSet ::=             </w:t>
      </w:r>
      <w:r w:rsidRPr="007F4735">
        <w:rPr>
          <w:color w:val="993366"/>
          <w:sz w:val="14"/>
        </w:rPr>
        <w:t>SEQUENCE</w:t>
      </w:r>
      <w:r w:rsidRPr="00740BCD">
        <w:t xml:space="preserve"> </w:t>
      </w:r>
      <w:r w:rsidRPr="007F4735">
        <w:rPr>
          <w:sz w:val="14"/>
          <w:lang w:val="en-GB" w:eastAsia="en-GB"/>
        </w:rPr>
        <w:t>{</w:t>
      </w:r>
    </w:p>
    <w:p w14:paraId="74151BC3"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csi-SSB-ResourceSetId               CSI-SSB-ResourceSetId,</w:t>
      </w:r>
    </w:p>
    <w:p w14:paraId="68D7026C"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csi-SSB-ResourceList                </w:t>
      </w:r>
      <w:r w:rsidRPr="007F4735">
        <w:rPr>
          <w:color w:val="993366"/>
          <w:sz w:val="14"/>
        </w:rPr>
        <w:t>SEQUENCE</w:t>
      </w:r>
      <w:r w:rsidRPr="007F4735">
        <w:rPr>
          <w:sz w:val="14"/>
          <w:lang w:val="en-GB" w:eastAsia="en-GB"/>
        </w:rPr>
        <w:t xml:space="preserve"> (</w:t>
      </w:r>
      <w:r w:rsidRPr="007F4735">
        <w:rPr>
          <w:color w:val="993366"/>
          <w:sz w:val="14"/>
        </w:rPr>
        <w:t>SIZE</w:t>
      </w:r>
      <w:r w:rsidRPr="007F4735">
        <w:rPr>
          <w:sz w:val="14"/>
          <w:lang w:val="en-GB" w:eastAsia="en-GB"/>
        </w:rPr>
        <w:t xml:space="preserve">(1..maxNrofCSI-SSB-ResourcePerSet)) </w:t>
      </w:r>
      <w:r w:rsidRPr="007F4735">
        <w:rPr>
          <w:color w:val="993366"/>
          <w:sz w:val="14"/>
        </w:rPr>
        <w:t>OF</w:t>
      </w:r>
      <w:r w:rsidRPr="007F4735">
        <w:rPr>
          <w:sz w:val="14"/>
          <w:lang w:val="en-GB" w:eastAsia="en-GB"/>
        </w:rPr>
        <w:t xml:space="preserve"> SSB-Index,</w:t>
      </w:r>
    </w:p>
    <w:p w14:paraId="1B84C95F"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w:t>
      </w:r>
    </w:p>
    <w:p w14:paraId="502DF6B6"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w:t>
      </w:r>
    </w:p>
    <w:p w14:paraId="0E5E7C9C"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servingAdditionalPCIList-r17           </w:t>
      </w:r>
      <w:r w:rsidRPr="007F4735">
        <w:rPr>
          <w:color w:val="993366"/>
          <w:sz w:val="14"/>
        </w:rPr>
        <w:t>SEQUENCE</w:t>
      </w:r>
      <w:r w:rsidRPr="007F4735">
        <w:rPr>
          <w:sz w:val="14"/>
          <w:lang w:val="en-GB" w:eastAsia="en-GB"/>
        </w:rPr>
        <w:t xml:space="preserve"> (</w:t>
      </w:r>
      <w:r w:rsidRPr="007F4735">
        <w:rPr>
          <w:color w:val="993366"/>
          <w:sz w:val="14"/>
        </w:rPr>
        <w:t>SIZE</w:t>
      </w:r>
      <w:r w:rsidRPr="007F4735">
        <w:rPr>
          <w:sz w:val="14"/>
          <w:lang w:val="en-GB" w:eastAsia="en-GB"/>
        </w:rPr>
        <w:t xml:space="preserve">(1..maxNrofCSI-SSB-ResourcePerSet)) </w:t>
      </w:r>
      <w:r w:rsidRPr="007F4735">
        <w:rPr>
          <w:color w:val="993366"/>
          <w:sz w:val="14"/>
        </w:rPr>
        <w:t>OF</w:t>
      </w:r>
      <w:r w:rsidRPr="007F4735">
        <w:rPr>
          <w:sz w:val="14"/>
          <w:lang w:val="en-GB" w:eastAsia="en-GB"/>
        </w:rPr>
        <w:t xml:space="preserve">  ServingAdditionalPCIIndex-r17    </w:t>
      </w:r>
      <w:r w:rsidRPr="007F4735">
        <w:rPr>
          <w:color w:val="993366"/>
          <w:sz w:val="14"/>
        </w:rPr>
        <w:t>OPTIONAL</w:t>
      </w:r>
      <w:r w:rsidRPr="007F4735">
        <w:rPr>
          <w:sz w:val="14"/>
          <w:lang w:val="en-GB" w:eastAsia="en-GB"/>
        </w:rPr>
        <w:t xml:space="preserve">  -- Need R</w:t>
      </w:r>
    </w:p>
    <w:p w14:paraId="59DF3401"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w:t>
      </w:r>
    </w:p>
    <w:p w14:paraId="62DAE134" w14:textId="77777777" w:rsidR="00461040" w:rsidRPr="007F4735" w:rsidRDefault="00461040" w:rsidP="00461040">
      <w:pPr>
        <w:pStyle w:val="PL"/>
        <w:shd w:val="clear" w:color="auto" w:fill="E6E6E6"/>
        <w:rPr>
          <w:sz w:val="14"/>
          <w:lang w:val="en-GB" w:eastAsia="en-GB"/>
        </w:rPr>
      </w:pPr>
      <w:r w:rsidRPr="007F4735">
        <w:rPr>
          <w:sz w:val="14"/>
          <w:lang w:val="en-GB" w:eastAsia="en-GB"/>
        </w:rPr>
        <w:t>}</w:t>
      </w:r>
    </w:p>
    <w:p w14:paraId="01FE75BD"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ServingAdditionalPCIIndex-r17  ::=  </w:t>
      </w:r>
      <w:r w:rsidRPr="007F4735">
        <w:rPr>
          <w:color w:val="993366"/>
          <w:sz w:val="14"/>
        </w:rPr>
        <w:t>INTEGER</w:t>
      </w:r>
      <w:r w:rsidRPr="007F4735">
        <w:rPr>
          <w:sz w:val="14"/>
          <w:lang w:val="en-GB" w:eastAsia="en-GB"/>
        </w:rPr>
        <w:t>(0..maxNrofAdditionalPCI-r17)</w:t>
      </w:r>
    </w:p>
    <w:p w14:paraId="19F79214" w14:textId="77777777" w:rsidR="00461040" w:rsidRPr="007F4735" w:rsidRDefault="00461040" w:rsidP="00461040">
      <w:pPr>
        <w:spacing w:line="276" w:lineRule="auto"/>
        <w:ind w:leftChars="1" w:left="2"/>
        <w:jc w:val="both"/>
        <w:rPr>
          <w:szCs w:val="22"/>
          <w:lang w:eastAsia="ko-KR"/>
        </w:rPr>
      </w:pPr>
    </w:p>
    <w:p w14:paraId="49ABC882" w14:textId="77777777" w:rsidR="00461040" w:rsidRDefault="00461040" w:rsidP="00461040">
      <w:pPr>
        <w:pStyle w:val="B4"/>
        <w:ind w:left="1100" w:hangingChars="550" w:hanging="1100"/>
        <w:jc w:val="both"/>
        <w:rPr>
          <w:rFonts w:eastAsia="바탕"/>
          <w:lang w:eastAsia="ko-KR"/>
        </w:rPr>
      </w:pPr>
      <w:r w:rsidRPr="00E43D84">
        <w:rPr>
          <w:rFonts w:eastAsia="바탕"/>
          <w:lang w:eastAsia="ko-KR"/>
        </w:rPr>
        <w:t xml:space="preserve">CSI report is configured in </w:t>
      </w:r>
      <w:r w:rsidRPr="00E43D84">
        <w:rPr>
          <w:rFonts w:eastAsia="바탕"/>
          <w:i/>
          <w:lang w:eastAsia="ko-KR"/>
        </w:rPr>
        <w:t>ServingCellConfig</w:t>
      </w:r>
      <w:r>
        <w:rPr>
          <w:rFonts w:eastAsia="바탕"/>
          <w:lang w:eastAsia="ko-KR"/>
        </w:rPr>
        <w:t xml:space="preserve"> and following entities are configured:</w:t>
      </w:r>
    </w:p>
    <w:p w14:paraId="5E37F965" w14:textId="77777777" w:rsidR="00461040" w:rsidRPr="00E43D84" w:rsidRDefault="00461040" w:rsidP="006641F0">
      <w:pPr>
        <w:pStyle w:val="af0"/>
        <w:numPr>
          <w:ilvl w:val="0"/>
          <w:numId w:val="9"/>
        </w:numPr>
        <w:ind w:firstLineChars="0"/>
        <w:jc w:val="both"/>
        <w:rPr>
          <w:rFonts w:ascii="Times New Roman" w:hAnsi="Times New Roman"/>
          <w:sz w:val="20"/>
          <w:lang w:eastAsia="ko-KR"/>
        </w:rPr>
      </w:pPr>
      <w:r w:rsidRPr="00E43D84">
        <w:rPr>
          <w:rFonts w:ascii="Times New Roman" w:hAnsi="Times New Roman"/>
          <w:sz w:val="20"/>
          <w:lang w:eastAsia="ko-KR"/>
        </w:rPr>
        <w:t>Report type (periodic, semi-persistent for PUCCH, semi-persistent for PUSCH, aperiodic)</w:t>
      </w:r>
    </w:p>
    <w:p w14:paraId="24676D30" w14:textId="77777777" w:rsidR="00461040" w:rsidRPr="00E43D84" w:rsidRDefault="00461040" w:rsidP="006641F0">
      <w:pPr>
        <w:pStyle w:val="af0"/>
        <w:numPr>
          <w:ilvl w:val="0"/>
          <w:numId w:val="9"/>
        </w:numPr>
        <w:ind w:firstLineChars="0"/>
        <w:jc w:val="both"/>
        <w:rPr>
          <w:rFonts w:ascii="Times New Roman" w:hAnsi="Times New Roman"/>
          <w:sz w:val="20"/>
          <w:lang w:eastAsia="ko-KR"/>
        </w:rPr>
      </w:pPr>
      <w:r w:rsidRPr="00E43D84">
        <w:rPr>
          <w:rFonts w:ascii="Times New Roman" w:hAnsi="Times New Roman"/>
          <w:sz w:val="20"/>
          <w:lang w:eastAsia="ko-KR"/>
        </w:rPr>
        <w:t>Report quantity</w:t>
      </w:r>
    </w:p>
    <w:p w14:paraId="2ED48795" w14:textId="77777777" w:rsidR="00461040" w:rsidRPr="00E43D84" w:rsidRDefault="00461040" w:rsidP="006641F0">
      <w:pPr>
        <w:pStyle w:val="af0"/>
        <w:numPr>
          <w:ilvl w:val="0"/>
          <w:numId w:val="9"/>
        </w:numPr>
        <w:ind w:firstLineChars="0"/>
        <w:jc w:val="both"/>
        <w:rPr>
          <w:rFonts w:ascii="Times New Roman" w:hAnsi="Times New Roman"/>
          <w:sz w:val="20"/>
          <w:lang w:eastAsia="ko-KR"/>
        </w:rPr>
      </w:pPr>
      <w:r w:rsidRPr="00E43D84">
        <w:rPr>
          <w:rFonts w:ascii="Times New Roman" w:hAnsi="Times New Roman"/>
          <w:sz w:val="20"/>
          <w:lang w:eastAsia="ko-KR"/>
        </w:rPr>
        <w:lastRenderedPageBreak/>
        <w:t>Etc.</w:t>
      </w:r>
    </w:p>
    <w:p w14:paraId="2A621B00" w14:textId="3F681749" w:rsidR="00461040" w:rsidRDefault="00461040" w:rsidP="00461040">
      <w:pPr>
        <w:spacing w:line="276" w:lineRule="auto"/>
        <w:ind w:leftChars="1" w:left="2"/>
        <w:jc w:val="both"/>
      </w:pPr>
      <w:r>
        <w:t xml:space="preserve">We assume this L1 measurement/report procedure would be the baseline of Rel-18 LTM as well. Based on L1 measurement results reported by the UE, the NW can know which beam associated with the target cell is suitable for the UE. Therefore, when triggering the cell switch by L1/L2 signaling (e.g., MAC CE), the NW can indicate </w:t>
      </w:r>
      <w:r w:rsidR="00E53632">
        <w:t xml:space="preserve">the </w:t>
      </w:r>
      <w:r>
        <w:t xml:space="preserve">TCI state(s) associated with the target cell to be activated upon cell switch. In this way, instead of further refinement of beam selection based on L1 measurement after L3 HO execution, the UE can directly apply the indicated TCI state(s) in LTM for a better performance. </w:t>
      </w:r>
    </w:p>
    <w:p w14:paraId="1945A6A4" w14:textId="304B9663" w:rsidR="00E53632" w:rsidRDefault="00E53632" w:rsidP="00461040">
      <w:pPr>
        <w:spacing w:line="276" w:lineRule="auto"/>
        <w:ind w:leftChars="1" w:left="2"/>
        <w:jc w:val="both"/>
      </w:pPr>
      <w:r>
        <w:t>In RAN1#111 meeting, RAN1 agreed following agreements regarding the L1 measurement/report principles for LTM.</w:t>
      </w:r>
    </w:p>
    <w:tbl>
      <w:tblPr>
        <w:tblStyle w:val="ab"/>
        <w:tblW w:w="0" w:type="auto"/>
        <w:tblInd w:w="2" w:type="dxa"/>
        <w:tblLook w:val="04A0" w:firstRow="1" w:lastRow="0" w:firstColumn="1" w:lastColumn="0" w:noHBand="0" w:noVBand="1"/>
      </w:tblPr>
      <w:tblGrid>
        <w:gridCol w:w="9015"/>
      </w:tblGrid>
      <w:tr w:rsidR="00E53632" w14:paraId="1598B540" w14:textId="77777777" w:rsidTr="00E53632">
        <w:tc>
          <w:tcPr>
            <w:tcW w:w="9017" w:type="dxa"/>
          </w:tcPr>
          <w:p w14:paraId="13C66112" w14:textId="77777777" w:rsidR="00E53632" w:rsidRPr="00E53632" w:rsidRDefault="00E53632" w:rsidP="00E53632">
            <w:pPr>
              <w:overflowPunct/>
              <w:autoSpaceDE/>
              <w:autoSpaceDN/>
              <w:spacing w:after="0"/>
              <w:rPr>
                <w:rFonts w:ascii="Times" w:eastAsia="Yu Mincho" w:hAnsi="Times"/>
                <w:szCs w:val="24"/>
                <w:highlight w:val="green"/>
                <w:lang w:val="en-GB"/>
              </w:rPr>
            </w:pPr>
            <w:r w:rsidRPr="00E53632">
              <w:rPr>
                <w:rFonts w:ascii="Times" w:eastAsia="Yu Mincho" w:hAnsi="Times"/>
                <w:szCs w:val="24"/>
                <w:highlight w:val="green"/>
                <w:lang w:val="en-GB"/>
              </w:rPr>
              <w:t>Agreement</w:t>
            </w:r>
          </w:p>
          <w:p w14:paraId="3C8699F3" w14:textId="77777777" w:rsidR="00E53632" w:rsidRPr="00E53632" w:rsidRDefault="00E53632" w:rsidP="00E53632">
            <w:pPr>
              <w:overflowPunct/>
              <w:autoSpaceDE/>
              <w:autoSpaceDN/>
              <w:spacing w:after="0"/>
              <w:rPr>
                <w:rFonts w:ascii="Times" w:eastAsia="Yu Mincho" w:hAnsi="Times"/>
                <w:szCs w:val="24"/>
                <w:lang w:val="en-GB"/>
              </w:rPr>
            </w:pPr>
          </w:p>
          <w:p w14:paraId="12CCD1C7" w14:textId="77777777" w:rsidR="00E53632" w:rsidRPr="00E53632" w:rsidRDefault="00E53632" w:rsidP="00E53632">
            <w:pPr>
              <w:numPr>
                <w:ilvl w:val="0"/>
                <w:numId w:val="39"/>
              </w:numPr>
              <w:overflowPunct/>
              <w:autoSpaceDE/>
              <w:autoSpaceDN/>
              <w:snapToGrid w:val="0"/>
              <w:spacing w:after="0"/>
              <w:jc w:val="both"/>
              <w:rPr>
                <w:rFonts w:ascii="Times" w:eastAsia="바탕" w:hAnsi="Times"/>
                <w:szCs w:val="24"/>
                <w:lang w:val="en-GB" w:eastAsia="x-none"/>
              </w:rPr>
            </w:pPr>
            <w:r w:rsidRPr="00E53632">
              <w:rPr>
                <w:rFonts w:ascii="Times" w:eastAsia="바탕" w:hAnsi="Times"/>
                <w:szCs w:val="24"/>
                <w:lang w:val="en-GB" w:eastAsia="x-none"/>
              </w:rPr>
              <w:t xml:space="preserve">For candidate cell measurement for Rel-18 LTM, </w:t>
            </w:r>
          </w:p>
          <w:p w14:paraId="5698723E" w14:textId="77777777" w:rsidR="00E53632" w:rsidRPr="00E53632" w:rsidRDefault="00E53632" w:rsidP="00E53632">
            <w:pPr>
              <w:numPr>
                <w:ilvl w:val="1"/>
                <w:numId w:val="39"/>
              </w:numPr>
              <w:overflowPunct/>
              <w:autoSpaceDE/>
              <w:autoSpaceDN/>
              <w:snapToGrid w:val="0"/>
              <w:spacing w:after="0"/>
              <w:jc w:val="both"/>
              <w:rPr>
                <w:rFonts w:ascii="Times" w:eastAsia="바탕" w:hAnsi="Times"/>
                <w:szCs w:val="24"/>
                <w:lang w:val="en-GB" w:eastAsia="x-none"/>
              </w:rPr>
            </w:pPr>
            <w:r w:rsidRPr="00E53632">
              <w:rPr>
                <w:rFonts w:ascii="Times" w:eastAsia="바탕" w:hAnsi="Times"/>
                <w:szCs w:val="24"/>
                <w:lang w:val="en-GB" w:eastAsia="x-none"/>
              </w:rPr>
              <w:t>SSB based L1-RSRP is supported for intra-frequency measurement</w:t>
            </w:r>
          </w:p>
          <w:p w14:paraId="3163A225" w14:textId="77777777" w:rsidR="00E53632" w:rsidRPr="00E53632" w:rsidRDefault="00E53632" w:rsidP="00E53632">
            <w:pPr>
              <w:numPr>
                <w:ilvl w:val="1"/>
                <w:numId w:val="39"/>
              </w:numPr>
              <w:overflowPunct/>
              <w:autoSpaceDE/>
              <w:autoSpaceDN/>
              <w:snapToGrid w:val="0"/>
              <w:spacing w:after="0"/>
              <w:jc w:val="both"/>
              <w:rPr>
                <w:rFonts w:ascii="Times" w:eastAsia="바탕" w:hAnsi="Times"/>
                <w:szCs w:val="24"/>
                <w:lang w:val="en-GB" w:eastAsia="x-none"/>
              </w:rPr>
            </w:pPr>
            <w:r w:rsidRPr="00E53632">
              <w:rPr>
                <w:rFonts w:ascii="Times" w:eastAsia="바탕" w:hAnsi="Times"/>
                <w:szCs w:val="24"/>
                <w:lang w:val="en-GB" w:eastAsia="x-none"/>
              </w:rPr>
              <w:t>SSB based L1-RSRP is supported for inter-frequency measurement</w:t>
            </w:r>
            <w:r w:rsidRPr="00E53632">
              <w:rPr>
                <w:rFonts w:ascii="Times" w:eastAsia="SimSun" w:hAnsi="Times"/>
                <w:szCs w:val="24"/>
                <w:lang w:eastAsia="zh-CN"/>
              </w:rPr>
              <w:t xml:space="preserve"> from RAN1 point of view</w:t>
            </w:r>
          </w:p>
          <w:p w14:paraId="56503550" w14:textId="77777777" w:rsidR="00E53632" w:rsidRPr="00E53632" w:rsidRDefault="00E53632" w:rsidP="00E53632">
            <w:pPr>
              <w:numPr>
                <w:ilvl w:val="1"/>
                <w:numId w:val="39"/>
              </w:numPr>
              <w:overflowPunct/>
              <w:autoSpaceDE/>
              <w:autoSpaceDN/>
              <w:snapToGrid w:val="0"/>
              <w:spacing w:after="0"/>
              <w:jc w:val="both"/>
              <w:rPr>
                <w:rFonts w:ascii="Times" w:eastAsia="바탕" w:hAnsi="Times"/>
                <w:szCs w:val="24"/>
                <w:lang w:val="en-GB" w:eastAsia="x-none"/>
              </w:rPr>
            </w:pPr>
            <w:r w:rsidRPr="00E53632">
              <w:rPr>
                <w:rFonts w:ascii="Times" w:eastAsia="바탕" w:hAnsi="Times"/>
                <w:szCs w:val="24"/>
                <w:lang w:val="en-GB" w:eastAsia="x-none"/>
              </w:rPr>
              <w:t>FFS: L1-SINR, CSI-RS based L1-RSRP</w:t>
            </w:r>
          </w:p>
          <w:p w14:paraId="2DB160F3" w14:textId="77777777" w:rsidR="00E53632" w:rsidRDefault="00E53632" w:rsidP="00E53632">
            <w:pPr>
              <w:overflowPunct/>
              <w:autoSpaceDE/>
              <w:autoSpaceDN/>
              <w:spacing w:after="0"/>
              <w:rPr>
                <w:rFonts w:ascii="Times" w:eastAsia="Yu Mincho" w:hAnsi="Times"/>
                <w:szCs w:val="24"/>
                <w:highlight w:val="green"/>
                <w:lang w:val="en-GB"/>
              </w:rPr>
            </w:pPr>
          </w:p>
          <w:p w14:paraId="7FADF492" w14:textId="5E1A3007" w:rsidR="00E53632" w:rsidRPr="00E53632" w:rsidRDefault="00E53632" w:rsidP="00E53632">
            <w:pPr>
              <w:overflowPunct/>
              <w:autoSpaceDE/>
              <w:autoSpaceDN/>
              <w:spacing w:after="0"/>
              <w:rPr>
                <w:rFonts w:ascii="Times" w:eastAsia="Yu Mincho" w:hAnsi="Times"/>
                <w:szCs w:val="24"/>
                <w:highlight w:val="green"/>
                <w:lang w:val="en-GB"/>
              </w:rPr>
            </w:pPr>
            <w:r w:rsidRPr="00E53632">
              <w:rPr>
                <w:rFonts w:ascii="Times" w:eastAsia="Yu Mincho" w:hAnsi="Times"/>
                <w:szCs w:val="24"/>
                <w:highlight w:val="green"/>
                <w:lang w:val="en-GB"/>
              </w:rPr>
              <w:t>Agreement</w:t>
            </w:r>
          </w:p>
          <w:p w14:paraId="4F8C8AEF" w14:textId="77777777" w:rsidR="00E53632" w:rsidRPr="00E53632" w:rsidRDefault="00E53632" w:rsidP="00E53632">
            <w:pPr>
              <w:numPr>
                <w:ilvl w:val="0"/>
                <w:numId w:val="38"/>
              </w:numPr>
              <w:overflowPunct/>
              <w:autoSpaceDE/>
              <w:autoSpaceDN/>
              <w:snapToGrid w:val="0"/>
              <w:spacing w:after="0"/>
              <w:jc w:val="both"/>
              <w:rPr>
                <w:rFonts w:ascii="Times" w:eastAsia="바탕" w:hAnsi="Times"/>
                <w:szCs w:val="24"/>
                <w:lang w:val="en-GB" w:eastAsia="x-none"/>
              </w:rPr>
            </w:pPr>
            <w:r w:rsidRPr="00E53632">
              <w:rPr>
                <w:rFonts w:ascii="Times" w:eastAsia="바탕" w:hAnsi="Times"/>
                <w:szCs w:val="24"/>
                <w:lang w:val="en-GB" w:eastAsia="x-none"/>
              </w:rPr>
              <w:t>The beam indication of candidate cell(s) for Rel-18 LTM should be designed based on the following:</w:t>
            </w:r>
          </w:p>
          <w:p w14:paraId="5DBAE371" w14:textId="77777777" w:rsidR="00E53632" w:rsidRPr="00E53632" w:rsidRDefault="00E53632" w:rsidP="00E53632">
            <w:pPr>
              <w:numPr>
                <w:ilvl w:val="1"/>
                <w:numId w:val="38"/>
              </w:numPr>
              <w:overflowPunct/>
              <w:autoSpaceDE/>
              <w:autoSpaceDN/>
              <w:snapToGrid w:val="0"/>
              <w:spacing w:after="0"/>
              <w:ind w:leftChars="275" w:left="970"/>
              <w:jc w:val="both"/>
              <w:rPr>
                <w:rFonts w:ascii="Times" w:eastAsia="바탕" w:hAnsi="Times"/>
                <w:szCs w:val="24"/>
                <w:lang w:val="en-GB" w:eastAsia="x-none"/>
              </w:rPr>
            </w:pPr>
            <w:r w:rsidRPr="00E53632">
              <w:rPr>
                <w:rFonts w:ascii="Times" w:eastAsia="바탕" w:hAnsi="Times"/>
                <w:szCs w:val="24"/>
                <w:lang w:val="en-GB" w:eastAsia="x-none"/>
              </w:rPr>
              <w:t xml:space="preserve">Beam indication for Rel-18 LTM is designed based on Rel-17 </w:t>
            </w:r>
            <w:r w:rsidRPr="00E53632">
              <w:rPr>
                <w:rFonts w:ascii="Times" w:eastAsia="바탕" w:hAnsi="Times"/>
                <w:color w:val="FF0000"/>
                <w:szCs w:val="24"/>
                <w:lang w:val="en-GB" w:eastAsia="x-none"/>
              </w:rPr>
              <w:t xml:space="preserve">unified </w:t>
            </w:r>
            <w:r w:rsidRPr="00E53632">
              <w:rPr>
                <w:rFonts w:ascii="Times" w:eastAsia="바탕" w:hAnsi="Times"/>
                <w:szCs w:val="24"/>
                <w:lang w:val="en-GB" w:eastAsia="x-none"/>
              </w:rPr>
              <w:t xml:space="preserve">TCI framework, if both serving cell and candidate cell support Rel-17 </w:t>
            </w:r>
            <w:r w:rsidRPr="00E53632">
              <w:rPr>
                <w:rFonts w:ascii="Times" w:eastAsia="바탕" w:hAnsi="Times"/>
                <w:color w:val="FF0000"/>
                <w:szCs w:val="24"/>
                <w:lang w:val="en-GB" w:eastAsia="x-none"/>
              </w:rPr>
              <w:t>unified</w:t>
            </w:r>
            <w:r w:rsidRPr="00E53632">
              <w:rPr>
                <w:rFonts w:ascii="Times" w:eastAsia="바탕" w:hAnsi="Times"/>
                <w:szCs w:val="24"/>
                <w:lang w:val="en-GB" w:eastAsia="x-none"/>
              </w:rPr>
              <w:t xml:space="preserve"> TCI framework </w:t>
            </w:r>
          </w:p>
          <w:p w14:paraId="65B4401D" w14:textId="77777777" w:rsidR="00E53632" w:rsidRPr="00E53632" w:rsidRDefault="00E53632" w:rsidP="00E53632">
            <w:pPr>
              <w:numPr>
                <w:ilvl w:val="1"/>
                <w:numId w:val="38"/>
              </w:numPr>
              <w:overflowPunct/>
              <w:autoSpaceDE/>
              <w:autoSpaceDN/>
              <w:snapToGrid w:val="0"/>
              <w:spacing w:after="0"/>
              <w:jc w:val="both"/>
              <w:rPr>
                <w:rFonts w:ascii="Times" w:eastAsia="바탕" w:hAnsi="Times"/>
                <w:szCs w:val="24"/>
                <w:lang w:val="en-GB" w:eastAsia="x-none"/>
              </w:rPr>
            </w:pPr>
            <w:r w:rsidRPr="00E53632">
              <w:rPr>
                <w:rFonts w:ascii="Times" w:eastAsia="바탕" w:hAnsi="Times"/>
                <w:szCs w:val="24"/>
                <w:lang w:val="en-GB" w:eastAsia="x-none"/>
              </w:rPr>
              <w:t xml:space="preserve">FFS: whether/how to design mechanism for Beam indication for Rel-18 LTM when at least one from serving cell and candidate cell supports only Rel-15 </w:t>
            </w:r>
            <w:r w:rsidRPr="00E53632">
              <w:rPr>
                <w:rFonts w:ascii="Times" w:eastAsia="바탕" w:hAnsi="Times" w:hint="eastAsia"/>
                <w:szCs w:val="24"/>
                <w:lang w:val="en-GB" w:eastAsia="x-none"/>
              </w:rPr>
              <w:t>TCI</w:t>
            </w:r>
            <w:r w:rsidRPr="00E53632">
              <w:rPr>
                <w:rFonts w:ascii="Times" w:eastAsia="바탕" w:hAnsi="Times"/>
                <w:szCs w:val="24"/>
                <w:lang w:val="en-GB" w:eastAsia="x-none"/>
              </w:rPr>
              <w:t xml:space="preserve"> framework.</w:t>
            </w:r>
          </w:p>
          <w:p w14:paraId="4F0C7F1D" w14:textId="77777777" w:rsidR="00E53632" w:rsidRPr="00E53632" w:rsidRDefault="00E53632" w:rsidP="00E53632">
            <w:pPr>
              <w:numPr>
                <w:ilvl w:val="1"/>
                <w:numId w:val="38"/>
              </w:numPr>
              <w:overflowPunct/>
              <w:autoSpaceDE/>
              <w:autoSpaceDN/>
              <w:snapToGrid w:val="0"/>
              <w:spacing w:after="0"/>
              <w:jc w:val="both"/>
              <w:rPr>
                <w:rFonts w:ascii="Times" w:eastAsia="바탕" w:hAnsi="Times"/>
                <w:color w:val="FF0000"/>
                <w:szCs w:val="24"/>
                <w:lang w:val="en-GB" w:eastAsia="x-none"/>
              </w:rPr>
            </w:pPr>
            <w:r w:rsidRPr="00E53632">
              <w:rPr>
                <w:rFonts w:ascii="Times" w:eastAsia="바탕" w:hAnsi="Times" w:hint="eastAsia"/>
                <w:color w:val="FF0000"/>
                <w:szCs w:val="24"/>
                <w:lang w:val="en-GB" w:eastAsia="x-none"/>
              </w:rPr>
              <w:t>N</w:t>
            </w:r>
            <w:r w:rsidRPr="00E53632">
              <w:rPr>
                <w:rFonts w:ascii="Times" w:eastAsia="바탕" w:hAnsi="Times"/>
                <w:color w:val="FF0000"/>
                <w:szCs w:val="24"/>
                <w:lang w:val="en-GB" w:eastAsia="x-none"/>
              </w:rPr>
              <w:t xml:space="preserve">ote: How and whether to indicate the new serving cell(s) and timing for beam indication are separately discussed </w:t>
            </w:r>
          </w:p>
          <w:p w14:paraId="2D754890" w14:textId="77777777" w:rsidR="00E53632" w:rsidRPr="00E53632" w:rsidRDefault="00E53632" w:rsidP="00E53632">
            <w:pPr>
              <w:overflowPunct/>
              <w:autoSpaceDE/>
              <w:autoSpaceDN/>
              <w:snapToGrid w:val="0"/>
              <w:spacing w:after="0"/>
              <w:jc w:val="both"/>
              <w:rPr>
                <w:rFonts w:ascii="Times" w:eastAsia="바탕" w:hAnsi="Times"/>
                <w:color w:val="FF0000"/>
                <w:szCs w:val="24"/>
                <w:lang w:val="en-GB" w:eastAsia="x-none"/>
              </w:rPr>
            </w:pPr>
          </w:p>
          <w:p w14:paraId="076D8BAA" w14:textId="77777777" w:rsidR="00E53632" w:rsidRPr="00E53632" w:rsidRDefault="00E53632" w:rsidP="00E53632">
            <w:pPr>
              <w:overflowPunct/>
              <w:autoSpaceDE/>
              <w:autoSpaceDN/>
              <w:spacing w:after="0"/>
              <w:rPr>
                <w:rFonts w:ascii="Times" w:eastAsia="Yu Mincho" w:hAnsi="Times"/>
                <w:color w:val="FF0000"/>
                <w:szCs w:val="24"/>
                <w:lang w:val="en-GB"/>
              </w:rPr>
            </w:pPr>
          </w:p>
          <w:p w14:paraId="1093B9F3" w14:textId="77777777" w:rsidR="00E53632" w:rsidRPr="00E53632" w:rsidRDefault="00E53632" w:rsidP="00E53632">
            <w:pPr>
              <w:tabs>
                <w:tab w:val="left" w:pos="1680"/>
              </w:tabs>
              <w:overflowPunct/>
              <w:autoSpaceDE/>
              <w:autoSpaceDN/>
              <w:spacing w:after="0"/>
              <w:rPr>
                <w:rFonts w:ascii="Times" w:eastAsia="Yu Mincho" w:hAnsi="Times"/>
                <w:szCs w:val="24"/>
                <w:highlight w:val="green"/>
                <w:lang w:val="en-GB"/>
              </w:rPr>
            </w:pPr>
            <w:r w:rsidRPr="00E53632">
              <w:rPr>
                <w:rFonts w:ascii="Times" w:eastAsia="Yu Mincho" w:hAnsi="Times"/>
                <w:szCs w:val="24"/>
                <w:highlight w:val="green"/>
                <w:lang w:val="en-GB"/>
              </w:rPr>
              <w:t>Agreement</w:t>
            </w:r>
          </w:p>
          <w:p w14:paraId="0E5153CE" w14:textId="77777777" w:rsidR="00E53632" w:rsidRPr="00E53632" w:rsidRDefault="00E53632" w:rsidP="00E53632">
            <w:pPr>
              <w:numPr>
                <w:ilvl w:val="0"/>
                <w:numId w:val="38"/>
              </w:numPr>
              <w:overflowPunct/>
              <w:autoSpaceDE/>
              <w:autoSpaceDN/>
              <w:snapToGrid w:val="0"/>
              <w:spacing w:after="100" w:afterAutospacing="1"/>
              <w:jc w:val="both"/>
              <w:rPr>
                <w:rFonts w:ascii="Times" w:eastAsia="바탕" w:hAnsi="Times"/>
                <w:szCs w:val="24"/>
                <w:lang w:val="en-GB" w:eastAsia="x-none"/>
              </w:rPr>
            </w:pPr>
            <w:r w:rsidRPr="00E53632">
              <w:rPr>
                <w:rFonts w:ascii="Times" w:eastAsia="바탕" w:hAnsi="Times"/>
                <w:szCs w:val="24"/>
                <w:lang w:val="en-GB" w:eastAsia="x-none"/>
              </w:rPr>
              <w:t>For gNB scheduled L1 measurement report for Rel-18 LTM, report as UCI is supported</w:t>
            </w:r>
          </w:p>
          <w:p w14:paraId="6108C5F9" w14:textId="77777777" w:rsidR="00E53632" w:rsidRPr="00E53632" w:rsidRDefault="00E53632" w:rsidP="00E53632">
            <w:pPr>
              <w:numPr>
                <w:ilvl w:val="1"/>
                <w:numId w:val="38"/>
              </w:numPr>
              <w:overflowPunct/>
              <w:autoSpaceDE/>
              <w:autoSpaceDN/>
              <w:snapToGrid w:val="0"/>
              <w:spacing w:after="100" w:afterAutospacing="1"/>
              <w:jc w:val="both"/>
              <w:rPr>
                <w:rFonts w:ascii="Times" w:eastAsia="바탕" w:hAnsi="Times"/>
                <w:szCs w:val="24"/>
                <w:lang w:val="en-GB" w:eastAsia="x-none"/>
              </w:rPr>
            </w:pPr>
            <w:r w:rsidRPr="00E53632">
              <w:rPr>
                <w:rFonts w:ascii="Times" w:eastAsia="바탕" w:hAnsi="Times"/>
                <w:szCs w:val="24"/>
                <w:lang w:val="en-GB" w:eastAsia="x-none"/>
              </w:rPr>
              <w:t>Semi-persistent report on PUSCH, and aperiodic report on PUSCH are supported</w:t>
            </w:r>
          </w:p>
          <w:p w14:paraId="289FCDE1" w14:textId="77777777" w:rsidR="00E53632" w:rsidRPr="00E53632" w:rsidRDefault="00E53632" w:rsidP="00E53632">
            <w:pPr>
              <w:numPr>
                <w:ilvl w:val="2"/>
                <w:numId w:val="38"/>
              </w:numPr>
              <w:overflowPunct/>
              <w:autoSpaceDE/>
              <w:autoSpaceDN/>
              <w:snapToGrid w:val="0"/>
              <w:spacing w:after="100" w:afterAutospacing="1"/>
              <w:jc w:val="both"/>
              <w:rPr>
                <w:rFonts w:ascii="Times" w:eastAsia="바탕" w:hAnsi="Times"/>
                <w:szCs w:val="24"/>
                <w:lang w:val="en-GB" w:eastAsia="x-none"/>
              </w:rPr>
            </w:pPr>
            <w:r w:rsidRPr="00E53632">
              <w:rPr>
                <w:rFonts w:ascii="Times" w:eastAsia="바탕" w:hAnsi="Times" w:hint="eastAsia"/>
                <w:szCs w:val="24"/>
                <w:lang w:val="en-GB" w:eastAsia="x-none"/>
              </w:rPr>
              <w:t>F</w:t>
            </w:r>
            <w:r w:rsidRPr="00E53632">
              <w:rPr>
                <w:rFonts w:ascii="Times" w:eastAsia="바탕" w:hAnsi="Times"/>
                <w:szCs w:val="24"/>
                <w:lang w:val="en-GB" w:eastAsia="x-none"/>
              </w:rPr>
              <w:t>FS: periodic and semi-persistent PUCCH</w:t>
            </w:r>
          </w:p>
          <w:p w14:paraId="19EF8A48" w14:textId="2BF24D16" w:rsidR="00E53632" w:rsidRPr="00E53632" w:rsidRDefault="00E53632" w:rsidP="00E53632">
            <w:pPr>
              <w:numPr>
                <w:ilvl w:val="1"/>
                <w:numId w:val="38"/>
              </w:numPr>
              <w:overflowPunct/>
              <w:autoSpaceDE/>
              <w:autoSpaceDN/>
              <w:snapToGrid w:val="0"/>
              <w:spacing w:after="100" w:afterAutospacing="1"/>
              <w:jc w:val="both"/>
              <w:rPr>
                <w:rFonts w:ascii="Times" w:eastAsia="바탕" w:hAnsi="Times"/>
                <w:szCs w:val="24"/>
                <w:lang w:val="en-GB" w:eastAsia="x-none"/>
              </w:rPr>
            </w:pPr>
            <w:r w:rsidRPr="00E53632">
              <w:rPr>
                <w:rFonts w:ascii="Times" w:eastAsia="바탕" w:hAnsi="Times" w:hint="eastAsia"/>
                <w:szCs w:val="24"/>
                <w:lang w:val="en-GB" w:eastAsia="x-none"/>
              </w:rPr>
              <w:t>I</w:t>
            </w:r>
            <w:r w:rsidRPr="00E53632">
              <w:rPr>
                <w:rFonts w:ascii="Times" w:eastAsia="바탕" w:hAnsi="Times"/>
                <w:szCs w:val="24"/>
                <w:lang w:val="en-GB" w:eastAsia="x-none"/>
              </w:rPr>
              <w:t xml:space="preserve">n a single report instance, report for serving cell and candidate cell(s) for intra-frequency and/or inter-frequency can be included. </w:t>
            </w:r>
          </w:p>
        </w:tc>
      </w:tr>
    </w:tbl>
    <w:p w14:paraId="5ED524F6" w14:textId="77777777" w:rsidR="00E53632" w:rsidRPr="00E53632" w:rsidRDefault="00E53632" w:rsidP="00461040">
      <w:pPr>
        <w:spacing w:line="276" w:lineRule="auto"/>
        <w:ind w:leftChars="1" w:left="2"/>
        <w:jc w:val="both"/>
      </w:pPr>
    </w:p>
    <w:p w14:paraId="10B28780" w14:textId="0DC6BF9B" w:rsidR="00461040" w:rsidRPr="00461040" w:rsidRDefault="00E53632" w:rsidP="00461040">
      <w:pPr>
        <w:pStyle w:val="B4"/>
        <w:ind w:left="1100" w:hangingChars="550" w:hanging="1100"/>
        <w:jc w:val="both"/>
        <w:rPr>
          <w:b/>
          <w:bCs/>
          <w:iCs/>
          <w:lang w:eastAsia="ko-KR"/>
        </w:rPr>
      </w:pPr>
      <w:r>
        <w:rPr>
          <w:b/>
          <w:bCs/>
          <w:iCs/>
          <w:lang w:eastAsia="ko-KR"/>
        </w:rPr>
        <w:t>Proposal 1</w:t>
      </w:r>
      <w:r w:rsidR="00461040" w:rsidRPr="00461040">
        <w:rPr>
          <w:b/>
          <w:bCs/>
          <w:iCs/>
          <w:lang w:eastAsia="ko-KR"/>
        </w:rPr>
        <w:t>: MAC CE triggering LTM can indicate TCI state(s) to be activated for the target cell.</w:t>
      </w:r>
    </w:p>
    <w:p w14:paraId="2C04EB54" w14:textId="77777777" w:rsidR="00461040" w:rsidRPr="00400E41" w:rsidRDefault="00461040" w:rsidP="00461040">
      <w:pPr>
        <w:spacing w:line="276" w:lineRule="auto"/>
        <w:ind w:leftChars="1" w:left="2"/>
        <w:jc w:val="both"/>
      </w:pPr>
      <w:r w:rsidRPr="00461040">
        <w:t>By inter-cell beam management (ICBM), a UE can receive or transmit UE dedicated channels/signals via a TRP associated with a PCI different from the PCI of a serving cell</w:t>
      </w:r>
      <w:r w:rsidRPr="00400E41">
        <w:t xml:space="preserve">. In </w:t>
      </w:r>
      <w:r>
        <w:t>RAN2#</w:t>
      </w:r>
      <w:r w:rsidRPr="00400E41">
        <w:t>119</w:t>
      </w:r>
      <w:r>
        <w:t>-</w:t>
      </w:r>
      <w:r w:rsidRPr="00400E41">
        <w:t>e meeting, RAN2 has agreed that ICBM is one scenario considered for L1/L2 mobility. Thus, the cell with additional PCI configured for ICBM should be a candidate cell for LTM.</w:t>
      </w:r>
    </w:p>
    <w:p w14:paraId="53C4C756" w14:textId="4D1D2ECA" w:rsidR="00461040" w:rsidRPr="00461040" w:rsidRDefault="00E53632" w:rsidP="00461040">
      <w:pPr>
        <w:pStyle w:val="B4"/>
        <w:ind w:left="1100" w:hangingChars="550" w:hanging="1100"/>
        <w:jc w:val="both"/>
        <w:rPr>
          <w:b/>
          <w:bCs/>
          <w:iCs/>
          <w:lang w:eastAsia="ko-KR"/>
        </w:rPr>
      </w:pPr>
      <w:r>
        <w:rPr>
          <w:b/>
          <w:bCs/>
          <w:iCs/>
          <w:lang w:eastAsia="ko-KR"/>
        </w:rPr>
        <w:t>Proposal 2</w:t>
      </w:r>
      <w:r w:rsidR="00461040" w:rsidRPr="00461040">
        <w:rPr>
          <w:b/>
          <w:bCs/>
          <w:iCs/>
          <w:lang w:eastAsia="ko-KR"/>
        </w:rPr>
        <w:t xml:space="preserve">: </w:t>
      </w:r>
      <w:r w:rsidR="00461040">
        <w:rPr>
          <w:b/>
          <w:bCs/>
          <w:iCs/>
          <w:lang w:eastAsia="ko-KR"/>
        </w:rPr>
        <w:t>T</w:t>
      </w:r>
      <w:r w:rsidR="00461040" w:rsidRPr="00461040">
        <w:rPr>
          <w:b/>
          <w:bCs/>
          <w:iCs/>
          <w:lang w:eastAsia="ko-KR"/>
        </w:rPr>
        <w:t>he cell with additional PCI for ICBM can be configured as a candidate cell for LTM.</w:t>
      </w:r>
    </w:p>
    <w:p w14:paraId="3F201592" w14:textId="77777777" w:rsidR="00461040" w:rsidRPr="00461040" w:rsidRDefault="00461040" w:rsidP="00461040">
      <w:pPr>
        <w:spacing w:line="276" w:lineRule="auto"/>
        <w:ind w:leftChars="1" w:left="2"/>
        <w:jc w:val="both"/>
      </w:pPr>
      <w:r w:rsidRPr="00400E41">
        <w:t xml:space="preserve">For a UE under ICBM, i.e., </w:t>
      </w:r>
      <w:r w:rsidRPr="00461040">
        <w:t>receiving or transmitting UE dedicated channels/signals via a TRP associated with a cell with additional PCI, LTM can be triggered for cell switch to a target cell, where the target cell can be the cell with additional PCI for ICBM. In this case, the NW can send the L1/L2 signaling via the dedicated channels from the cell with additional PCI.</w:t>
      </w:r>
      <w:r w:rsidR="00A9020E">
        <w:t xml:space="preserve"> By this operation, UE first </w:t>
      </w:r>
      <w:r w:rsidR="005E3CE5">
        <w:t>under the ICBM on</w:t>
      </w:r>
      <w:r w:rsidR="00A9020E">
        <w:t xml:space="preserve"> the serving cell connection, but NW indicate HO this UE to the target cell </w:t>
      </w:r>
      <w:r w:rsidR="005E3CE5">
        <w:t>by LTM based on L1 measurement/report. It means two step operation of I</w:t>
      </w:r>
      <w:r w:rsidR="00CA05E1">
        <w:t>CBM and LTM should be supported as well as one step LTM with beam indication.</w:t>
      </w:r>
    </w:p>
    <w:p w14:paraId="4CE84806" w14:textId="2801D91B" w:rsidR="00461040" w:rsidRPr="00461040" w:rsidRDefault="00461040" w:rsidP="00461040">
      <w:pPr>
        <w:pStyle w:val="B4"/>
        <w:ind w:left="1100" w:hangingChars="550" w:hanging="1100"/>
        <w:jc w:val="both"/>
        <w:rPr>
          <w:b/>
          <w:bCs/>
          <w:iCs/>
          <w:lang w:eastAsia="ko-KR"/>
        </w:rPr>
      </w:pPr>
      <w:r w:rsidRPr="00461040">
        <w:rPr>
          <w:b/>
          <w:bCs/>
          <w:iCs/>
          <w:lang w:eastAsia="ko-KR"/>
        </w:rPr>
        <w:t xml:space="preserve">Proposal </w:t>
      </w:r>
      <w:r w:rsidR="00E16D82">
        <w:rPr>
          <w:b/>
          <w:bCs/>
          <w:iCs/>
          <w:lang w:eastAsia="ko-KR"/>
        </w:rPr>
        <w:t>3</w:t>
      </w:r>
      <w:r w:rsidRPr="00461040">
        <w:rPr>
          <w:b/>
          <w:bCs/>
          <w:iCs/>
          <w:lang w:eastAsia="ko-KR"/>
        </w:rPr>
        <w:t>: For the UE under ICBM, the NW can send L1/L2 trigger signaling</w:t>
      </w:r>
      <w:r w:rsidR="00A9020E">
        <w:rPr>
          <w:b/>
          <w:bCs/>
          <w:iCs/>
          <w:lang w:eastAsia="ko-KR"/>
        </w:rPr>
        <w:t xml:space="preserve"> (i.e. LTM)</w:t>
      </w:r>
      <w:r w:rsidRPr="00461040">
        <w:rPr>
          <w:b/>
          <w:bCs/>
          <w:iCs/>
          <w:lang w:eastAsia="ko-KR"/>
        </w:rPr>
        <w:t xml:space="preserve"> via the cell with additional PCI.</w:t>
      </w:r>
    </w:p>
    <w:p w14:paraId="061FDAAF" w14:textId="77777777" w:rsidR="00461040" w:rsidRPr="00400E41" w:rsidRDefault="00461040" w:rsidP="00461040">
      <w:pPr>
        <w:spacing w:line="276" w:lineRule="auto"/>
        <w:ind w:leftChars="1" w:left="2"/>
        <w:jc w:val="both"/>
      </w:pPr>
      <w:r w:rsidRPr="00400E41">
        <w:lastRenderedPageBreak/>
        <w:t xml:space="preserve">As LTM is triggered based on L1 measurement without L3 filtering, the advantage of LTM is that the UE can switch to the target cell with a better beam in a shorter interruption time, while the drawback is the ping-pong effect. In order to take the advantage of fast cell/beam switch and mitigate the ping-pong effect, one way is that the UE first applies ICBM as a transition phase and then triggers LTM if certain conditions are fulfilled. The NW can configure LTM execution conditions in RRC pre-configuration for candidate cells. The following options can be considered for UE-triggered LTM. </w:t>
      </w:r>
    </w:p>
    <w:p w14:paraId="0F153083" w14:textId="77777777" w:rsidR="00282782" w:rsidRDefault="00461040" w:rsidP="00AC41E2">
      <w:pPr>
        <w:pStyle w:val="af0"/>
        <w:numPr>
          <w:ilvl w:val="0"/>
          <w:numId w:val="37"/>
        </w:numPr>
        <w:ind w:firstLineChars="0"/>
        <w:jc w:val="both"/>
        <w:rPr>
          <w:rFonts w:ascii="Times New Roman" w:hAnsi="Times New Roman"/>
          <w:sz w:val="20"/>
        </w:rPr>
      </w:pPr>
      <w:r w:rsidRPr="00282782">
        <w:rPr>
          <w:rFonts w:ascii="Times New Roman" w:hAnsi="Times New Roman"/>
          <w:sz w:val="20"/>
        </w:rPr>
        <w:t>Option 1: Timer-based LTM triggering</w:t>
      </w:r>
    </w:p>
    <w:p w14:paraId="3AF2C943" w14:textId="77777777" w:rsidR="00282782" w:rsidRPr="00282782" w:rsidRDefault="00461040" w:rsidP="00AC41E2">
      <w:pPr>
        <w:pStyle w:val="af0"/>
        <w:numPr>
          <w:ilvl w:val="0"/>
          <w:numId w:val="9"/>
        </w:numPr>
        <w:ind w:firstLineChars="0"/>
        <w:jc w:val="both"/>
        <w:rPr>
          <w:rFonts w:ascii="Times New Roman" w:hAnsi="Times New Roman"/>
          <w:sz w:val="20"/>
        </w:rPr>
      </w:pPr>
      <w:r w:rsidRPr="00282782">
        <w:rPr>
          <w:rFonts w:ascii="Times New Roman" w:hAnsi="Times New Roman"/>
          <w:sz w:val="20"/>
        </w:rPr>
        <w:t xml:space="preserve">The UE starts a timer upon receiving a TCI state switch that requests UE to use a beam from a candidate cell. </w:t>
      </w:r>
    </w:p>
    <w:p w14:paraId="0F1FE79C" w14:textId="77777777" w:rsidR="00282782" w:rsidRPr="00282782" w:rsidRDefault="00461040" w:rsidP="00AC41E2">
      <w:pPr>
        <w:pStyle w:val="af0"/>
        <w:numPr>
          <w:ilvl w:val="0"/>
          <w:numId w:val="9"/>
        </w:numPr>
        <w:ind w:firstLineChars="0"/>
        <w:jc w:val="both"/>
        <w:rPr>
          <w:rFonts w:ascii="Times New Roman" w:hAnsi="Times New Roman"/>
          <w:sz w:val="20"/>
        </w:rPr>
      </w:pPr>
      <w:r w:rsidRPr="00282782">
        <w:rPr>
          <w:rFonts w:ascii="Times New Roman" w:hAnsi="Times New Roman"/>
          <w:sz w:val="20"/>
        </w:rPr>
        <w:t>The UE re-starts the timer upon receiving a TCI state switch that requests UE to use a beam from a different candidate cell.</w:t>
      </w:r>
    </w:p>
    <w:p w14:paraId="5604FE19" w14:textId="77777777" w:rsidR="00282782" w:rsidRPr="00282782" w:rsidRDefault="00461040" w:rsidP="00AC41E2">
      <w:pPr>
        <w:pStyle w:val="af0"/>
        <w:numPr>
          <w:ilvl w:val="0"/>
          <w:numId w:val="9"/>
        </w:numPr>
        <w:ind w:firstLineChars="0"/>
        <w:jc w:val="both"/>
        <w:rPr>
          <w:rFonts w:ascii="Times New Roman" w:hAnsi="Times New Roman"/>
          <w:sz w:val="20"/>
        </w:rPr>
      </w:pPr>
      <w:r w:rsidRPr="00282782">
        <w:rPr>
          <w:rFonts w:ascii="Times New Roman" w:hAnsi="Times New Roman"/>
          <w:sz w:val="20"/>
        </w:rPr>
        <w:t>The UE stops the timer upon receiving a TCI state switch that requests UE to use a beam from the serving cell.</w:t>
      </w:r>
    </w:p>
    <w:p w14:paraId="1894E84A" w14:textId="77777777" w:rsidR="00461040" w:rsidRPr="00282782" w:rsidRDefault="00461040" w:rsidP="00AC41E2">
      <w:pPr>
        <w:pStyle w:val="af0"/>
        <w:numPr>
          <w:ilvl w:val="0"/>
          <w:numId w:val="9"/>
        </w:numPr>
        <w:ind w:firstLineChars="0"/>
        <w:jc w:val="both"/>
        <w:rPr>
          <w:rFonts w:ascii="Times New Roman" w:hAnsi="Times New Roman"/>
          <w:sz w:val="20"/>
        </w:rPr>
      </w:pPr>
      <w:r w:rsidRPr="00282782">
        <w:rPr>
          <w:rFonts w:ascii="Times New Roman" w:hAnsi="Times New Roman"/>
          <w:sz w:val="20"/>
        </w:rPr>
        <w:t>At the expiry of the timer for a candidate cell, the UE executes handover to that candidate cell.</w:t>
      </w:r>
    </w:p>
    <w:p w14:paraId="23A0253E" w14:textId="77777777" w:rsidR="00461040" w:rsidRPr="00282782" w:rsidRDefault="00461040" w:rsidP="00AC41E2">
      <w:pPr>
        <w:pStyle w:val="af0"/>
        <w:numPr>
          <w:ilvl w:val="0"/>
          <w:numId w:val="37"/>
        </w:numPr>
        <w:ind w:firstLineChars="0"/>
        <w:jc w:val="both"/>
        <w:rPr>
          <w:rFonts w:ascii="Times New Roman" w:hAnsi="Times New Roman"/>
          <w:sz w:val="20"/>
        </w:rPr>
      </w:pPr>
      <w:r w:rsidRPr="00282782">
        <w:rPr>
          <w:rFonts w:ascii="Times New Roman" w:hAnsi="Times New Roman"/>
          <w:sz w:val="20"/>
        </w:rPr>
        <w:t>Option 2: Counter-based LTM triggering</w:t>
      </w:r>
    </w:p>
    <w:p w14:paraId="51C18481" w14:textId="77777777" w:rsidR="00461040" w:rsidRPr="00282782" w:rsidRDefault="00461040" w:rsidP="00AC41E2">
      <w:pPr>
        <w:pStyle w:val="af0"/>
        <w:numPr>
          <w:ilvl w:val="0"/>
          <w:numId w:val="9"/>
        </w:numPr>
        <w:ind w:firstLineChars="0"/>
        <w:jc w:val="both"/>
        <w:rPr>
          <w:rFonts w:ascii="Times New Roman" w:hAnsi="Times New Roman"/>
          <w:sz w:val="20"/>
        </w:rPr>
      </w:pPr>
      <w:r w:rsidRPr="00282782">
        <w:rPr>
          <w:rFonts w:ascii="Times New Roman" w:hAnsi="Times New Roman"/>
          <w:sz w:val="20"/>
        </w:rPr>
        <w:t xml:space="preserve">UE counts the number that L1-RSRP of candidate cell is better than the serving cell. </w:t>
      </w:r>
    </w:p>
    <w:p w14:paraId="08051F8F" w14:textId="77777777" w:rsidR="00461040" w:rsidRDefault="00461040" w:rsidP="00AC41E2">
      <w:pPr>
        <w:pStyle w:val="af0"/>
        <w:numPr>
          <w:ilvl w:val="0"/>
          <w:numId w:val="9"/>
        </w:numPr>
        <w:ind w:firstLineChars="0"/>
        <w:jc w:val="both"/>
        <w:rPr>
          <w:rFonts w:ascii="Times New Roman" w:hAnsi="Times New Roman"/>
          <w:sz w:val="20"/>
        </w:rPr>
      </w:pPr>
      <w:r w:rsidRPr="00282782">
        <w:rPr>
          <w:rFonts w:ascii="Times New Roman" w:hAnsi="Times New Roman"/>
          <w:sz w:val="20"/>
        </w:rPr>
        <w:t>UE triggers the LTM when the counter reaches the configured max value.</w:t>
      </w:r>
    </w:p>
    <w:p w14:paraId="47986A7E" w14:textId="77777777" w:rsidR="00282782" w:rsidRPr="00282782" w:rsidRDefault="00282782" w:rsidP="00AC41E2">
      <w:pPr>
        <w:pStyle w:val="af0"/>
        <w:numPr>
          <w:ilvl w:val="0"/>
          <w:numId w:val="37"/>
        </w:numPr>
        <w:ind w:firstLineChars="0"/>
        <w:jc w:val="both"/>
        <w:rPr>
          <w:rFonts w:ascii="Times New Roman" w:hAnsi="Times New Roman"/>
          <w:sz w:val="20"/>
        </w:rPr>
      </w:pPr>
      <w:r w:rsidRPr="00282782">
        <w:rPr>
          <w:rFonts w:ascii="Times New Roman" w:hAnsi="Times New Roman"/>
          <w:sz w:val="20"/>
        </w:rPr>
        <w:t xml:space="preserve">Option </w:t>
      </w:r>
      <w:r>
        <w:rPr>
          <w:rFonts w:ascii="Times New Roman" w:hAnsi="Times New Roman"/>
          <w:sz w:val="20"/>
        </w:rPr>
        <w:t>3</w:t>
      </w:r>
      <w:r w:rsidRPr="00282782">
        <w:rPr>
          <w:rFonts w:ascii="Times New Roman" w:hAnsi="Times New Roman"/>
          <w:sz w:val="20"/>
        </w:rPr>
        <w:t xml:space="preserve">: </w:t>
      </w:r>
      <w:r>
        <w:rPr>
          <w:rFonts w:ascii="Times New Roman" w:hAnsi="Times New Roman"/>
          <w:sz w:val="20"/>
        </w:rPr>
        <w:t>NW indication based LTM triggering</w:t>
      </w:r>
    </w:p>
    <w:p w14:paraId="3D3A50CB" w14:textId="77777777" w:rsidR="00282782" w:rsidRDefault="00282782"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UE just operate based on NW signaling i.e. if LTM is required NW will send the LTM signaling.</w:t>
      </w:r>
    </w:p>
    <w:p w14:paraId="013A609B" w14:textId="77777777" w:rsidR="00AF46C1" w:rsidRPr="00282782" w:rsidRDefault="00AF46C1"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In this case, mitigating ping-pong effect is up to NW implementation.</w:t>
      </w:r>
    </w:p>
    <w:p w14:paraId="629B52F0" w14:textId="77777777" w:rsidR="00EA1373" w:rsidRDefault="00EA1373" w:rsidP="00EA1373">
      <w:pPr>
        <w:pStyle w:val="B4"/>
        <w:ind w:left="1100" w:hangingChars="550" w:hanging="1100"/>
        <w:jc w:val="both"/>
        <w:rPr>
          <w:b/>
          <w:bCs/>
          <w:iCs/>
          <w:lang w:eastAsia="ko-KR"/>
        </w:rPr>
      </w:pPr>
      <w:r w:rsidRPr="00461040">
        <w:rPr>
          <w:b/>
          <w:bCs/>
          <w:iCs/>
          <w:lang w:eastAsia="ko-KR"/>
        </w:rPr>
        <w:t xml:space="preserve">Proposal </w:t>
      </w:r>
      <w:r>
        <w:rPr>
          <w:b/>
          <w:bCs/>
          <w:iCs/>
          <w:lang w:eastAsia="ko-KR"/>
        </w:rPr>
        <w:t>3</w:t>
      </w:r>
      <w:r w:rsidRPr="00461040">
        <w:rPr>
          <w:b/>
          <w:bCs/>
          <w:iCs/>
          <w:lang w:eastAsia="ko-KR"/>
        </w:rPr>
        <w:t xml:space="preserve">: For the UE under ICBM, consider </w:t>
      </w:r>
      <w:r>
        <w:rPr>
          <w:b/>
          <w:bCs/>
          <w:iCs/>
          <w:lang w:eastAsia="ko-KR"/>
        </w:rPr>
        <w:t xml:space="preserve">how UE initiates </w:t>
      </w:r>
      <w:r w:rsidRPr="00461040">
        <w:rPr>
          <w:b/>
          <w:bCs/>
          <w:iCs/>
          <w:lang w:eastAsia="ko-KR"/>
        </w:rPr>
        <w:t>LTM to mitigate ping-pong effect</w:t>
      </w:r>
      <w:r>
        <w:rPr>
          <w:b/>
          <w:bCs/>
          <w:iCs/>
          <w:lang w:eastAsia="ko-KR"/>
        </w:rPr>
        <w:t xml:space="preserve"> (i.e. determine if the execution condition is required or just follow the NW indication)</w:t>
      </w:r>
      <w:r w:rsidRPr="00461040">
        <w:rPr>
          <w:b/>
          <w:bCs/>
          <w:iCs/>
          <w:lang w:eastAsia="ko-KR"/>
        </w:rPr>
        <w:t>.</w:t>
      </w:r>
    </w:p>
    <w:p w14:paraId="21A9FD24" w14:textId="2CB7ADA2" w:rsidR="00FF4AC8" w:rsidRPr="00FF4AC8" w:rsidRDefault="00FF4AC8" w:rsidP="00FF4AC8">
      <w:pPr>
        <w:pStyle w:val="2"/>
        <w:tabs>
          <w:tab w:val="clear" w:pos="3270"/>
        </w:tabs>
        <w:ind w:left="426" w:hanging="284"/>
        <w:rPr>
          <w:lang w:val="en-GB" w:eastAsia="en-US"/>
        </w:rPr>
      </w:pPr>
      <w:r>
        <w:rPr>
          <w:lang w:val="en-GB" w:eastAsia="en-US"/>
        </w:rPr>
        <w:t>Security protection</w:t>
      </w:r>
      <w:r w:rsidRPr="00FF4AC8">
        <w:rPr>
          <w:lang w:val="en-GB" w:eastAsia="en-US"/>
        </w:rPr>
        <w:t xml:space="preserve"> for LTM MAC CE</w:t>
      </w:r>
    </w:p>
    <w:p w14:paraId="0448EF74" w14:textId="69FE1F59" w:rsidR="00532E6F" w:rsidRDefault="00D734FB" w:rsidP="00D734FB">
      <w:pPr>
        <w:spacing w:line="276" w:lineRule="auto"/>
        <w:ind w:leftChars="1" w:left="2"/>
        <w:jc w:val="both"/>
      </w:pPr>
      <w:r>
        <w:t>In RAN2#120 meeting,</w:t>
      </w:r>
      <w:r w:rsidR="00532E6F">
        <w:t xml:space="preserve"> RAN2 discussed the security issues on the LTM MAC CE and made some agreement that the LTM MAC CE will use the temporary identities configured by RRC to indicate the LTM candidate cell. In addition, there was some initial discussion if the security protection such as integrity and ciphering in MAC layer is necessary for the LTM. </w:t>
      </w:r>
      <w:r w:rsidR="00532E6F" w:rsidRPr="00532E6F">
        <w:t>In legacy, PDCP is the only place to perform ciphering and integrity protection.</w:t>
      </w:r>
      <w:r w:rsidR="00532E6F">
        <w:t xml:space="preserve"> However, we think the question to introduce the security protection for the LTM MAC CE is valid, RAN2 needs to study more the pros/cons on this issue. If the LTM MAC CE triggers the HO but not protected, the false base station (gNB) could attack the UE to indicate HO wrongly. All MAC CEs have introduced are used for some functionality </w:t>
      </w:r>
      <w:r w:rsidR="00A124A3">
        <w:t xml:space="preserve">for better performance in the serving cell(s) but LTM MAC CE is used to indicate the cell change. The cell change requires setup/release all configurations from the target/source cell and this is very important procedure (i.e. consist of many procedure steps). We think that the LTM MAC CE without security protection causes the severe reliability trouble for inter-cell mobility. </w:t>
      </w:r>
    </w:p>
    <w:p w14:paraId="3C1AE3D4" w14:textId="35E2632B" w:rsidR="00312DEE" w:rsidRDefault="00312DEE" w:rsidP="00D734FB">
      <w:pPr>
        <w:spacing w:line="276" w:lineRule="auto"/>
        <w:ind w:leftChars="1" w:left="2"/>
        <w:jc w:val="both"/>
      </w:pPr>
      <w:r w:rsidRPr="00312DEE">
        <w:t>Ciphering a</w:t>
      </w:r>
      <w:r>
        <w:t>nd integrity protection are performed in PDCP but these security protection n</w:t>
      </w:r>
      <w:r w:rsidRPr="00312DEE">
        <w:t>ot consider the protection of RLC control PDU, PDCP control PDU, and MAC CE</w:t>
      </w:r>
      <w:r>
        <w:t xml:space="preserve">. Here, we </w:t>
      </w:r>
      <w:r w:rsidRPr="00532E6F">
        <w:t xml:space="preserve">consider how to support the security protection for </w:t>
      </w:r>
      <w:r>
        <w:t>(</w:t>
      </w:r>
      <w:r w:rsidRPr="00532E6F">
        <w:t>LTM</w:t>
      </w:r>
      <w:r>
        <w:t>)</w:t>
      </w:r>
      <w:r w:rsidRPr="00532E6F">
        <w:t xml:space="preserve"> MAC CE.</w:t>
      </w:r>
      <w:r>
        <w:t xml:space="preserve"> First, we need to consider is which part would be protected and how to protect it.</w:t>
      </w:r>
      <w:r w:rsidR="006C1AE9">
        <w:t xml:space="preserve"> </w:t>
      </w:r>
    </w:p>
    <w:p w14:paraId="221619E5" w14:textId="50FB5771" w:rsidR="00312DEE" w:rsidRPr="006C1AE9" w:rsidRDefault="006C1AE9" w:rsidP="00AC41E2">
      <w:pPr>
        <w:pStyle w:val="af0"/>
        <w:numPr>
          <w:ilvl w:val="0"/>
          <w:numId w:val="42"/>
        </w:numPr>
        <w:ind w:firstLineChars="0"/>
        <w:jc w:val="both"/>
        <w:rPr>
          <w:rFonts w:ascii="Times New Roman" w:hAnsi="Times New Roman"/>
          <w:sz w:val="20"/>
          <w:u w:val="single"/>
        </w:rPr>
      </w:pPr>
      <w:r w:rsidRPr="006C1AE9">
        <w:rPr>
          <w:rFonts w:ascii="Times New Roman" w:hAnsi="Times New Roman"/>
          <w:sz w:val="20"/>
          <w:u w:val="single"/>
        </w:rPr>
        <w:t xml:space="preserve">Issue 1: Protection part of MAC PDU </w:t>
      </w:r>
    </w:p>
    <w:p w14:paraId="55566803" w14:textId="2467416B" w:rsidR="006C1AE9" w:rsidRDefault="006C1AE9" w:rsidP="00AC41E2">
      <w:pPr>
        <w:pStyle w:val="af0"/>
        <w:numPr>
          <w:ilvl w:val="0"/>
          <w:numId w:val="9"/>
        </w:numPr>
        <w:ind w:firstLineChars="0"/>
        <w:jc w:val="both"/>
        <w:rPr>
          <w:rFonts w:ascii="Times New Roman" w:hAnsi="Times New Roman"/>
          <w:sz w:val="20"/>
        </w:rPr>
      </w:pPr>
      <w:r>
        <w:rPr>
          <w:rFonts w:ascii="Times New Roman" w:hAnsi="Times New Roman"/>
          <w:sz w:val="20"/>
        </w:rPr>
        <w:t>Only considers the UL MAC PDU for Rel-18 LTM MAC CE</w:t>
      </w:r>
    </w:p>
    <w:p w14:paraId="29433E6A" w14:textId="62B9A836" w:rsidR="006C1AE9" w:rsidRDefault="006C1AE9" w:rsidP="00AC41E2">
      <w:pPr>
        <w:pStyle w:val="af0"/>
        <w:numPr>
          <w:ilvl w:val="0"/>
          <w:numId w:val="9"/>
        </w:numPr>
        <w:ind w:firstLineChars="0"/>
        <w:jc w:val="both"/>
        <w:rPr>
          <w:rFonts w:ascii="Times New Roman" w:hAnsi="Times New Roman"/>
          <w:sz w:val="20"/>
        </w:rPr>
      </w:pPr>
      <w:r>
        <w:rPr>
          <w:rFonts w:ascii="Times New Roman" w:hAnsi="Times New Roman"/>
          <w:sz w:val="20"/>
        </w:rPr>
        <w:t>UL MAC PDU format: see the below Figure 1</w:t>
      </w:r>
    </w:p>
    <w:p w14:paraId="37793CBA" w14:textId="77777777" w:rsidR="006C1AE9" w:rsidRDefault="006C1AE9" w:rsidP="00AC41E2">
      <w:pPr>
        <w:pStyle w:val="af0"/>
        <w:keepNext/>
        <w:ind w:left="362" w:firstLineChars="0" w:firstLine="0"/>
        <w:jc w:val="both"/>
      </w:pPr>
      <w:r w:rsidRPr="006C1AE9">
        <w:rPr>
          <w:rFonts w:ascii="Times New Roman" w:hAnsi="Times New Roman"/>
          <w:sz w:val="20"/>
        </w:rPr>
        <w:object w:dxaOrig="9886" w:dyaOrig="1081" w14:anchorId="11E91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35pt;height:38.3pt" o:ole="">
            <v:imagedata r:id="rId8" o:title=""/>
          </v:shape>
          <o:OLEObject Type="Embed" ProgID="Visio.Drawing.15" ShapeID="_x0000_i1025" DrawAspect="Content" ObjectID="_1738134069" r:id="rId9"/>
        </w:object>
      </w:r>
    </w:p>
    <w:p w14:paraId="411B8FAD" w14:textId="77777777" w:rsidR="006C1AE9" w:rsidRDefault="006C1AE9" w:rsidP="00AC41E2">
      <w:pPr>
        <w:pStyle w:val="aa"/>
        <w:jc w:val="center"/>
      </w:pPr>
      <w:r>
        <w:t xml:space="preserve">Figure </w:t>
      </w:r>
      <w:fldSimple w:instr=" SEQ Figure \* ARABIC ">
        <w:r>
          <w:rPr>
            <w:noProof/>
          </w:rPr>
          <w:t>1</w:t>
        </w:r>
      </w:fldSimple>
      <w:r>
        <w:t>. UL MAC PDU format</w:t>
      </w:r>
    </w:p>
    <w:p w14:paraId="2845723A" w14:textId="13BE3B62" w:rsidR="006C1AE9" w:rsidRDefault="006C1AE9" w:rsidP="00AC41E2">
      <w:pPr>
        <w:pStyle w:val="af0"/>
        <w:numPr>
          <w:ilvl w:val="1"/>
          <w:numId w:val="9"/>
        </w:numPr>
        <w:ind w:firstLineChars="0"/>
        <w:jc w:val="both"/>
        <w:rPr>
          <w:rFonts w:ascii="Times New Roman" w:hAnsi="Times New Roman"/>
          <w:sz w:val="20"/>
        </w:rPr>
      </w:pPr>
      <w:r w:rsidRPr="006C1AE9">
        <w:rPr>
          <w:rFonts w:ascii="Times New Roman" w:hAnsi="Times New Roman"/>
          <w:sz w:val="20"/>
        </w:rPr>
        <w:t>MAC subPDU can include MAC CE or MAC SDU or padding</w:t>
      </w:r>
      <w:r>
        <w:rPr>
          <w:rFonts w:ascii="Times New Roman" w:hAnsi="Times New Roman"/>
          <w:sz w:val="20"/>
        </w:rPr>
        <w:t>.</w:t>
      </w:r>
    </w:p>
    <w:p w14:paraId="0E37E86D" w14:textId="77777777" w:rsidR="006C1AE9" w:rsidRPr="006C1AE9" w:rsidRDefault="006C1AE9" w:rsidP="00AC41E2">
      <w:pPr>
        <w:pStyle w:val="af0"/>
        <w:numPr>
          <w:ilvl w:val="1"/>
          <w:numId w:val="9"/>
        </w:numPr>
        <w:ind w:firstLineChars="0"/>
        <w:jc w:val="both"/>
        <w:rPr>
          <w:rFonts w:ascii="Times New Roman" w:hAnsi="Times New Roman"/>
          <w:sz w:val="20"/>
        </w:rPr>
      </w:pPr>
      <w:r w:rsidRPr="006C1AE9">
        <w:rPr>
          <w:rFonts w:ascii="Times New Roman" w:hAnsi="Times New Roman"/>
          <w:sz w:val="20"/>
        </w:rPr>
        <w:t>MAC SDU can include RRC message/User traffic/RLC header/PDCP header/PDCP control PDU/RLC control PDU</w:t>
      </w:r>
    </w:p>
    <w:p w14:paraId="09389AD0" w14:textId="49894ABC" w:rsidR="00AA5B75" w:rsidRDefault="006C1AE9" w:rsidP="00AC41E2">
      <w:pPr>
        <w:pStyle w:val="af0"/>
        <w:numPr>
          <w:ilvl w:val="1"/>
          <w:numId w:val="42"/>
        </w:numPr>
        <w:ind w:firstLineChars="0"/>
        <w:jc w:val="both"/>
        <w:rPr>
          <w:rFonts w:ascii="Times New Roman" w:eastAsiaTheme="minorEastAsia" w:hAnsi="Times New Roman"/>
          <w:sz w:val="20"/>
          <w:lang w:eastAsia="ko-KR"/>
        </w:rPr>
      </w:pPr>
      <w:r>
        <w:rPr>
          <w:rFonts w:ascii="Times New Roman" w:eastAsiaTheme="minorEastAsia" w:hAnsi="Times New Roman" w:hint="eastAsia"/>
          <w:sz w:val="20"/>
          <w:lang w:eastAsia="ko-KR"/>
        </w:rPr>
        <w:t xml:space="preserve">Option 1: </w:t>
      </w:r>
      <w:r w:rsidR="00A8670F" w:rsidRPr="006C1AE9">
        <w:rPr>
          <w:rFonts w:ascii="Times New Roman" w:eastAsiaTheme="minorEastAsia" w:hAnsi="Times New Roman"/>
          <w:sz w:val="20"/>
          <w:lang w:eastAsia="ko-KR"/>
        </w:rPr>
        <w:t>Protection for whole MAC PDU</w:t>
      </w:r>
      <w:r>
        <w:rPr>
          <w:rFonts w:ascii="Times New Roman" w:eastAsiaTheme="minorEastAsia" w:hAnsi="Times New Roman"/>
          <w:sz w:val="20"/>
          <w:lang w:eastAsia="ko-KR"/>
        </w:rPr>
        <w:t>, including control PDUs</w:t>
      </w:r>
    </w:p>
    <w:p w14:paraId="66824F9B" w14:textId="0A9F01D5" w:rsidR="00DA53A5" w:rsidRDefault="00DA53A5"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Integrity</w:t>
      </w:r>
    </w:p>
    <w:p w14:paraId="3304E657" w14:textId="05567CEB" w:rsidR="00DA53A5" w:rsidRDefault="00DA53A5"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New layer 2 MAC-I is placed in front of MAC PDU with a separate LCID for this MAC sub-header</w:t>
      </w:r>
    </w:p>
    <w:p w14:paraId="6202F9C4" w14:textId="2C9F6AD7" w:rsidR="00DA53A5" w:rsidRDefault="00DA53A5"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Protection is not applied to padding to reduce the processing burden.</w:t>
      </w:r>
    </w:p>
    <w:p w14:paraId="2445AF9C" w14:textId="111601DA" w:rsidR="00DA53A5" w:rsidRDefault="00DA53A5"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Ciphering</w:t>
      </w:r>
    </w:p>
    <w:p w14:paraId="1451C7E3" w14:textId="65FC1D85" w:rsidR="00DA53A5" w:rsidRDefault="00DA53A5"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Ciphering could be applied to all MAC subPDUs except for the new layer 2 MAC-I.</w:t>
      </w:r>
    </w:p>
    <w:p w14:paraId="5AF77DE5" w14:textId="77777777" w:rsidR="00DA53A5" w:rsidRDefault="00DA53A5"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Protection is not applied to padding to reduce the processing burden.</w:t>
      </w:r>
    </w:p>
    <w:p w14:paraId="0DE9CA35" w14:textId="63A5AE54" w:rsidR="00AA5B75" w:rsidRDefault="006C1AE9" w:rsidP="00AC41E2">
      <w:pPr>
        <w:pStyle w:val="af0"/>
        <w:numPr>
          <w:ilvl w:val="1"/>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 xml:space="preserve">Option 2: </w:t>
      </w:r>
      <w:r w:rsidR="00A8670F" w:rsidRPr="006C1AE9">
        <w:rPr>
          <w:rFonts w:ascii="Times New Roman" w:eastAsiaTheme="minorEastAsia" w:hAnsi="Times New Roman"/>
          <w:sz w:val="20"/>
          <w:lang w:eastAsia="ko-KR"/>
        </w:rPr>
        <w:t>Apply the protection for the MAC CEs</w:t>
      </w:r>
    </w:p>
    <w:p w14:paraId="707E93B8" w14:textId="77777777" w:rsidR="00B33C6A" w:rsidRDefault="00B33C6A"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Integrity</w:t>
      </w:r>
    </w:p>
    <w:p w14:paraId="3766D84B" w14:textId="67D88437" w:rsidR="00B33C6A" w:rsidRDefault="00DA53A5"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All MAC CEs included in one MAC PDU are pro</w:t>
      </w:r>
      <w:r w:rsidR="00B33C6A" w:rsidRPr="00B33C6A">
        <w:rPr>
          <w:rFonts w:ascii="Times New Roman" w:eastAsiaTheme="minorEastAsia" w:hAnsi="Times New Roman"/>
          <w:sz w:val="20"/>
          <w:lang w:eastAsia="ko-KR"/>
        </w:rPr>
        <w:t xml:space="preserve">tected together </w:t>
      </w:r>
      <w:r w:rsidR="00B33C6A">
        <w:rPr>
          <w:rFonts w:ascii="Times New Roman" w:eastAsiaTheme="minorEastAsia" w:hAnsi="Times New Roman"/>
          <w:sz w:val="20"/>
          <w:lang w:eastAsia="ko-KR"/>
        </w:rPr>
        <w:t>and the</w:t>
      </w:r>
      <w:r w:rsidR="00B33C6A" w:rsidRPr="00B33C6A">
        <w:rPr>
          <w:rFonts w:ascii="Times New Roman" w:eastAsiaTheme="minorEastAsia" w:hAnsi="Times New Roman"/>
          <w:sz w:val="20"/>
          <w:lang w:eastAsia="ko-KR"/>
        </w:rPr>
        <w:t xml:space="preserve"> new layer 2 MAC-I </w:t>
      </w:r>
      <w:r w:rsidRPr="00B33C6A">
        <w:rPr>
          <w:rFonts w:ascii="Times New Roman" w:eastAsiaTheme="minorEastAsia" w:hAnsi="Times New Roman"/>
          <w:sz w:val="20"/>
          <w:lang w:eastAsia="ko-KR"/>
        </w:rPr>
        <w:t>field</w:t>
      </w:r>
      <w:r w:rsidR="00B33C6A" w:rsidRPr="00B33C6A">
        <w:rPr>
          <w:rFonts w:ascii="Times New Roman" w:eastAsiaTheme="minorEastAsia" w:hAnsi="Times New Roman"/>
          <w:sz w:val="20"/>
          <w:lang w:eastAsia="ko-KR"/>
        </w:rPr>
        <w:t xml:space="preserve"> </w:t>
      </w:r>
      <w:r w:rsidR="00B33C6A">
        <w:rPr>
          <w:rFonts w:ascii="Times New Roman" w:eastAsiaTheme="minorEastAsia" w:hAnsi="Times New Roman"/>
          <w:sz w:val="20"/>
          <w:lang w:eastAsia="ko-KR"/>
        </w:rPr>
        <w:t xml:space="preserve">is </w:t>
      </w:r>
      <w:r w:rsidR="00B33C6A" w:rsidRPr="00B33C6A">
        <w:rPr>
          <w:rFonts w:ascii="Times New Roman" w:eastAsiaTheme="minorEastAsia" w:hAnsi="Times New Roman"/>
          <w:sz w:val="20"/>
          <w:lang w:eastAsia="ko-KR"/>
        </w:rPr>
        <w:t xml:space="preserve">located </w:t>
      </w:r>
      <w:r w:rsidR="00B33C6A">
        <w:rPr>
          <w:rFonts w:ascii="Times New Roman" w:eastAsiaTheme="minorEastAsia" w:hAnsi="Times New Roman"/>
          <w:sz w:val="20"/>
          <w:lang w:eastAsia="ko-KR"/>
        </w:rPr>
        <w:t>after</w:t>
      </w:r>
      <w:r w:rsidR="00B33C6A" w:rsidRPr="00B33C6A">
        <w:rPr>
          <w:rFonts w:ascii="Times New Roman" w:eastAsiaTheme="minorEastAsia" w:hAnsi="Times New Roman"/>
          <w:sz w:val="20"/>
          <w:lang w:eastAsia="ko-KR"/>
        </w:rPr>
        <w:t xml:space="preserve"> MAC </w:t>
      </w:r>
      <w:r w:rsidR="00B33C6A">
        <w:rPr>
          <w:rFonts w:ascii="Times New Roman" w:eastAsiaTheme="minorEastAsia" w:hAnsi="Times New Roman"/>
          <w:sz w:val="20"/>
          <w:lang w:eastAsia="ko-KR"/>
        </w:rPr>
        <w:t>sub</w:t>
      </w:r>
      <w:r w:rsidR="00B33C6A" w:rsidRPr="00B33C6A">
        <w:rPr>
          <w:rFonts w:ascii="Times New Roman" w:eastAsiaTheme="minorEastAsia" w:hAnsi="Times New Roman"/>
          <w:sz w:val="20"/>
          <w:lang w:eastAsia="ko-KR"/>
        </w:rPr>
        <w:t>PDU</w:t>
      </w:r>
      <w:r w:rsidR="00B33C6A">
        <w:rPr>
          <w:rFonts w:ascii="Times New Roman" w:eastAsiaTheme="minorEastAsia" w:hAnsi="Times New Roman"/>
          <w:sz w:val="20"/>
          <w:lang w:eastAsia="ko-KR"/>
        </w:rPr>
        <w:t>s for MAC CEs.</w:t>
      </w:r>
    </w:p>
    <w:p w14:paraId="205D3C5E" w14:textId="065053F6" w:rsidR="00DA53A5" w:rsidRPr="00B33C6A" w:rsidRDefault="00B33C6A"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 xml:space="preserve">Define a separate LCID for </w:t>
      </w:r>
      <w:r>
        <w:rPr>
          <w:rFonts w:ascii="Times New Roman" w:eastAsiaTheme="minorEastAsia" w:hAnsi="Times New Roman"/>
          <w:sz w:val="20"/>
          <w:lang w:eastAsia="ko-KR"/>
        </w:rPr>
        <w:t>this MAC sub-header</w:t>
      </w:r>
    </w:p>
    <w:p w14:paraId="661DBB2F" w14:textId="1C74BB1A" w:rsidR="00DA53A5" w:rsidRDefault="00B33C6A"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hint="eastAsia"/>
          <w:sz w:val="20"/>
          <w:lang w:eastAsia="ko-KR"/>
        </w:rPr>
        <w:t>Ciphering</w:t>
      </w:r>
    </w:p>
    <w:p w14:paraId="453A9FD3" w14:textId="11BA099E" w:rsidR="00B33C6A" w:rsidRPr="00B33C6A" w:rsidRDefault="00B33C6A"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 xml:space="preserve">Ciphering could be applied to all MAC subPDUs </w:t>
      </w:r>
      <w:r>
        <w:rPr>
          <w:rFonts w:ascii="Times New Roman" w:eastAsiaTheme="minorEastAsia" w:hAnsi="Times New Roman"/>
          <w:sz w:val="20"/>
          <w:lang w:eastAsia="ko-KR"/>
        </w:rPr>
        <w:t>for MAC CEs</w:t>
      </w:r>
    </w:p>
    <w:p w14:paraId="3CE0FD49" w14:textId="290FB144" w:rsidR="006C1AE9" w:rsidRDefault="006C1AE9" w:rsidP="00AC41E2">
      <w:pPr>
        <w:pStyle w:val="af0"/>
        <w:numPr>
          <w:ilvl w:val="1"/>
          <w:numId w:val="42"/>
        </w:numPr>
        <w:ind w:firstLineChars="0"/>
        <w:jc w:val="both"/>
        <w:rPr>
          <w:rFonts w:ascii="Times New Roman" w:eastAsiaTheme="minorEastAsia" w:hAnsi="Times New Roman"/>
          <w:sz w:val="20"/>
          <w:lang w:eastAsia="ko-KR"/>
        </w:rPr>
      </w:pPr>
      <w:r w:rsidRPr="00DA53A5">
        <w:rPr>
          <w:rFonts w:ascii="Times New Roman" w:eastAsiaTheme="minorEastAsia" w:hAnsi="Times New Roman"/>
          <w:sz w:val="20"/>
          <w:lang w:eastAsia="ko-KR"/>
        </w:rPr>
        <w:t xml:space="preserve">Option 3: </w:t>
      </w:r>
      <w:r w:rsidR="00A8670F" w:rsidRPr="00DA53A5">
        <w:rPr>
          <w:rFonts w:ascii="Times New Roman" w:eastAsiaTheme="minorEastAsia" w:hAnsi="Times New Roman"/>
          <w:sz w:val="20"/>
          <w:lang w:eastAsia="ko-KR"/>
        </w:rPr>
        <w:t xml:space="preserve">Apply the protection </w:t>
      </w:r>
      <w:r w:rsidR="00DA53A5" w:rsidRPr="00DA53A5">
        <w:rPr>
          <w:rFonts w:ascii="Times New Roman" w:eastAsiaTheme="minorEastAsia" w:hAnsi="Times New Roman"/>
          <w:sz w:val="20"/>
          <w:lang w:eastAsia="ko-KR"/>
        </w:rPr>
        <w:t xml:space="preserve">only </w:t>
      </w:r>
      <w:r w:rsidR="00A8670F" w:rsidRPr="00DA53A5">
        <w:rPr>
          <w:rFonts w:ascii="Times New Roman" w:eastAsiaTheme="minorEastAsia" w:hAnsi="Times New Roman"/>
          <w:sz w:val="20"/>
          <w:lang w:eastAsia="ko-KR"/>
        </w:rPr>
        <w:t xml:space="preserve">for the </w:t>
      </w:r>
      <w:r w:rsidRPr="00DA53A5">
        <w:rPr>
          <w:rFonts w:ascii="Times New Roman" w:eastAsiaTheme="minorEastAsia" w:hAnsi="Times New Roman"/>
          <w:sz w:val="20"/>
          <w:lang w:eastAsia="ko-KR"/>
        </w:rPr>
        <w:t>LTM MAC CE</w:t>
      </w:r>
    </w:p>
    <w:p w14:paraId="5A104063" w14:textId="78DAC3BB" w:rsidR="00B33C6A" w:rsidRDefault="00B33C6A"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Integrity</w:t>
      </w:r>
    </w:p>
    <w:p w14:paraId="0FB2FBB9" w14:textId="5BCBEC6C" w:rsidR="00B33C6A" w:rsidRPr="00B33C6A" w:rsidRDefault="00B33C6A"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Only LTM MAC CE included in one MAC PDU are protected (i.e. LTM MAC CE could be designed as adding a new layer MAC-I field)</w:t>
      </w:r>
    </w:p>
    <w:p w14:paraId="2679F763" w14:textId="3939E286" w:rsidR="00B33C6A" w:rsidRDefault="00B33C6A"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Ciphering</w:t>
      </w:r>
    </w:p>
    <w:p w14:paraId="7CB3FFC0" w14:textId="2B218981" w:rsidR="00B33C6A" w:rsidRPr="00B33C6A" w:rsidRDefault="00B33C6A"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Ciphering could be applied to only LTM MAC CE</w:t>
      </w:r>
    </w:p>
    <w:p w14:paraId="5139FAF9" w14:textId="24AB37DD" w:rsidR="006C1AE9" w:rsidRDefault="00F80194" w:rsidP="00AC41E2">
      <w:pPr>
        <w:pStyle w:val="af0"/>
        <w:numPr>
          <w:ilvl w:val="0"/>
          <w:numId w:val="42"/>
        </w:numPr>
        <w:ind w:firstLineChars="0"/>
        <w:jc w:val="both"/>
        <w:rPr>
          <w:rFonts w:ascii="Times New Roman" w:hAnsi="Times New Roman"/>
          <w:sz w:val="20"/>
          <w:u w:val="single"/>
        </w:rPr>
      </w:pPr>
      <w:r>
        <w:rPr>
          <w:rFonts w:ascii="Times New Roman" w:hAnsi="Times New Roman"/>
          <w:sz w:val="20"/>
          <w:u w:val="single"/>
        </w:rPr>
        <w:t>Issue 2</w:t>
      </w:r>
      <w:r w:rsidRPr="006C1AE9">
        <w:rPr>
          <w:rFonts w:ascii="Times New Roman" w:hAnsi="Times New Roman"/>
          <w:sz w:val="20"/>
          <w:u w:val="single"/>
        </w:rPr>
        <w:t xml:space="preserve">: </w:t>
      </w:r>
      <w:r w:rsidR="006C1AE9" w:rsidRPr="006C1AE9">
        <w:rPr>
          <w:rFonts w:ascii="Times New Roman" w:hAnsi="Times New Roman"/>
          <w:sz w:val="20"/>
          <w:u w:val="single"/>
        </w:rPr>
        <w:t>Security protection details</w:t>
      </w:r>
    </w:p>
    <w:p w14:paraId="578AD4A1" w14:textId="7E341A1C" w:rsidR="00CA122E" w:rsidRDefault="00384F6B" w:rsidP="00AC41E2">
      <w:pPr>
        <w:pStyle w:val="af0"/>
        <w:numPr>
          <w:ilvl w:val="1"/>
          <w:numId w:val="42"/>
        </w:numPr>
        <w:ind w:firstLineChars="0"/>
        <w:jc w:val="both"/>
        <w:rPr>
          <w:rFonts w:ascii="Times New Roman" w:hAnsi="Times New Roman"/>
          <w:sz w:val="20"/>
        </w:rPr>
      </w:pPr>
      <w:r>
        <w:rPr>
          <w:rFonts w:ascii="Times New Roman" w:hAnsi="Times New Roman"/>
          <w:sz w:val="20"/>
        </w:rPr>
        <w:t>Which key mechanism is used: Could u</w:t>
      </w:r>
      <w:r w:rsidR="00CA122E" w:rsidRPr="00CA122E">
        <w:rPr>
          <w:rFonts w:ascii="Times New Roman" w:hAnsi="Times New Roman"/>
          <w:sz w:val="20"/>
        </w:rPr>
        <w:t>se symmetric key mechanism as used in PDCP</w:t>
      </w:r>
    </w:p>
    <w:p w14:paraId="435A914A" w14:textId="4207B400" w:rsidR="00CA122E" w:rsidRPr="00CA122E" w:rsidRDefault="00384F6B" w:rsidP="00AC41E2">
      <w:pPr>
        <w:pStyle w:val="af0"/>
        <w:numPr>
          <w:ilvl w:val="1"/>
          <w:numId w:val="42"/>
        </w:numPr>
        <w:ind w:firstLineChars="0"/>
        <w:jc w:val="both"/>
        <w:rPr>
          <w:rFonts w:ascii="Times New Roman" w:hAnsi="Times New Roman"/>
          <w:sz w:val="20"/>
        </w:rPr>
      </w:pPr>
      <w:r>
        <w:rPr>
          <w:rFonts w:ascii="Times New Roman" w:hAnsi="Times New Roman"/>
          <w:sz w:val="20"/>
        </w:rPr>
        <w:t>Which algorithm is used: Could u</w:t>
      </w:r>
      <w:r w:rsidR="00CA122E" w:rsidRPr="00CA122E">
        <w:rPr>
          <w:rFonts w:ascii="Times New Roman" w:hAnsi="Times New Roman"/>
          <w:sz w:val="20"/>
        </w:rPr>
        <w:t>se legacy ciphering or integrity protection algorithms as used in PDCP</w:t>
      </w:r>
    </w:p>
    <w:p w14:paraId="6AC4E2E3" w14:textId="425E5B1C" w:rsidR="00CA122E" w:rsidRPr="00384F6B" w:rsidRDefault="00CA122E" w:rsidP="00AC41E2">
      <w:pPr>
        <w:pStyle w:val="af0"/>
        <w:numPr>
          <w:ilvl w:val="1"/>
          <w:numId w:val="42"/>
        </w:numPr>
        <w:ind w:firstLineChars="0"/>
        <w:jc w:val="both"/>
        <w:rPr>
          <w:rFonts w:ascii="Times New Roman" w:hAnsi="Times New Roman"/>
          <w:sz w:val="20"/>
        </w:rPr>
      </w:pPr>
      <w:r>
        <w:rPr>
          <w:rFonts w:ascii="Times New Roman" w:eastAsiaTheme="minorEastAsia" w:hAnsi="Times New Roman" w:hint="eastAsia"/>
          <w:sz w:val="20"/>
          <w:lang w:eastAsia="ko-KR"/>
        </w:rPr>
        <w:t>Need to check SA3 which input</w:t>
      </w:r>
      <w:r>
        <w:rPr>
          <w:rFonts w:ascii="Times New Roman" w:eastAsiaTheme="minorEastAsia" w:hAnsi="Times New Roman"/>
          <w:sz w:val="20"/>
          <w:lang w:eastAsia="ko-KR"/>
        </w:rPr>
        <w:t xml:space="preserve"> for algorithm</w:t>
      </w:r>
      <w:r>
        <w:rPr>
          <w:rFonts w:ascii="Times New Roman" w:eastAsiaTheme="minorEastAsia" w:hAnsi="Times New Roman" w:hint="eastAsia"/>
          <w:sz w:val="20"/>
          <w:lang w:eastAsia="ko-KR"/>
        </w:rPr>
        <w:t xml:space="preserve"> could be used</w:t>
      </w:r>
      <w:r>
        <w:rPr>
          <w:rFonts w:ascii="Times New Roman" w:eastAsiaTheme="minorEastAsia" w:hAnsi="Times New Roman"/>
          <w:sz w:val="20"/>
          <w:lang w:eastAsia="ko-KR"/>
        </w:rPr>
        <w:t>.</w:t>
      </w:r>
    </w:p>
    <w:p w14:paraId="38DA22F4" w14:textId="6FD0B860" w:rsidR="00384F6B" w:rsidRPr="00384F6B" w:rsidRDefault="00384F6B" w:rsidP="00AC41E2">
      <w:pPr>
        <w:pStyle w:val="af0"/>
        <w:numPr>
          <w:ilvl w:val="1"/>
          <w:numId w:val="42"/>
        </w:numPr>
        <w:ind w:firstLineChars="0"/>
        <w:jc w:val="both"/>
        <w:rPr>
          <w:rFonts w:ascii="Times New Roman" w:hAnsi="Times New Roman"/>
          <w:sz w:val="20"/>
        </w:rPr>
      </w:pPr>
      <w:r>
        <w:rPr>
          <w:rFonts w:ascii="Times New Roman" w:eastAsiaTheme="minorEastAsia" w:hAnsi="Times New Roman"/>
          <w:sz w:val="20"/>
          <w:lang w:eastAsia="ko-KR"/>
        </w:rPr>
        <w:t>Which entity has a role for L2 security protection</w:t>
      </w:r>
    </w:p>
    <w:p w14:paraId="284DCBF0" w14:textId="78EB3CBD" w:rsidR="00384F6B" w:rsidRPr="00384F6B" w:rsidRDefault="00384F6B" w:rsidP="00AC41E2">
      <w:pPr>
        <w:pStyle w:val="af0"/>
        <w:numPr>
          <w:ilvl w:val="2"/>
          <w:numId w:val="42"/>
        </w:numPr>
        <w:ind w:firstLineChars="0"/>
        <w:jc w:val="both"/>
        <w:rPr>
          <w:rFonts w:ascii="Times New Roman" w:hAnsi="Times New Roman"/>
          <w:sz w:val="20"/>
        </w:rPr>
      </w:pPr>
      <w:r>
        <w:rPr>
          <w:rFonts w:ascii="Times New Roman" w:eastAsiaTheme="minorEastAsia" w:hAnsi="Times New Roman"/>
          <w:sz w:val="20"/>
          <w:lang w:eastAsia="ko-KR"/>
        </w:rPr>
        <w:t>Alt 1: MAC entity requires the new functionality to check L2 security protection (integrity and ciphering for MAC CE)</w:t>
      </w:r>
    </w:p>
    <w:p w14:paraId="2366AAA8" w14:textId="557004C2" w:rsidR="00384F6B" w:rsidRPr="00CA122E" w:rsidRDefault="00384F6B" w:rsidP="00AC41E2">
      <w:pPr>
        <w:pStyle w:val="af0"/>
        <w:numPr>
          <w:ilvl w:val="2"/>
          <w:numId w:val="42"/>
        </w:numPr>
        <w:ind w:firstLineChars="0"/>
        <w:jc w:val="both"/>
        <w:rPr>
          <w:rFonts w:ascii="Times New Roman" w:hAnsi="Times New Roman"/>
          <w:sz w:val="20"/>
        </w:rPr>
      </w:pPr>
      <w:r>
        <w:rPr>
          <w:rFonts w:ascii="Times New Roman" w:eastAsiaTheme="minorEastAsia" w:hAnsi="Times New Roman" w:hint="eastAsia"/>
          <w:sz w:val="20"/>
          <w:lang w:eastAsia="ko-KR"/>
        </w:rPr>
        <w:lastRenderedPageBreak/>
        <w:t>Alt 2: MAC and PDCP needs the interaction for L2 security protection</w:t>
      </w:r>
    </w:p>
    <w:p w14:paraId="2FACB8C9" w14:textId="1A6D8629" w:rsidR="00384F6B" w:rsidRDefault="00384F6B" w:rsidP="00384F6B">
      <w:pPr>
        <w:spacing w:line="276" w:lineRule="auto"/>
        <w:ind w:leftChars="1" w:left="2"/>
        <w:jc w:val="both"/>
      </w:pPr>
      <w:r>
        <w:t>Based on our above analysis, introducing the security protection in LTM MAC CE could be possible even RAN2 needs t</w:t>
      </w:r>
      <w:r w:rsidR="00AC41E2">
        <w:t>o study further for the details. W</w:t>
      </w:r>
      <w:r>
        <w:t>e think it would be worth to introduce the L2</w:t>
      </w:r>
      <w:r w:rsidRPr="00384F6B">
        <w:rPr>
          <w:rFonts w:eastAsiaTheme="minorEastAsia" w:hint="eastAsia"/>
          <w:lang w:eastAsia="ko-KR"/>
        </w:rPr>
        <w:t xml:space="preserve"> </w:t>
      </w:r>
      <w:r>
        <w:rPr>
          <w:rFonts w:eastAsiaTheme="minorEastAsia" w:hint="eastAsia"/>
          <w:lang w:eastAsia="ko-KR"/>
        </w:rPr>
        <w:t>security protection</w:t>
      </w:r>
      <w:r>
        <w:rPr>
          <w:rFonts w:eastAsiaTheme="minorEastAsia"/>
          <w:lang w:eastAsia="ko-KR"/>
        </w:rPr>
        <w:t xml:space="preserve"> using a simple and valid approach. For the first issue (</w:t>
      </w:r>
      <w:r w:rsidRPr="006C1AE9">
        <w:rPr>
          <w:u w:val="single"/>
        </w:rPr>
        <w:t>Protection part of MAC PDU</w:t>
      </w:r>
      <w:r>
        <w:rPr>
          <w:rFonts w:eastAsiaTheme="minorEastAsia"/>
          <w:lang w:eastAsia="ko-KR"/>
        </w:rPr>
        <w:t xml:space="preserve">), we think </w:t>
      </w:r>
      <w:r w:rsidR="00AC41E2">
        <w:rPr>
          <w:rFonts w:eastAsiaTheme="minorEastAsia"/>
          <w:lang w:eastAsia="ko-KR"/>
        </w:rPr>
        <w:t>the Option 3 is the simple way RAN2 could introduce in Rel-18 feMob WI because it has a less impact than other options. For the second issue (</w:t>
      </w:r>
      <w:r w:rsidR="00AC41E2" w:rsidRPr="006C1AE9">
        <w:rPr>
          <w:u w:val="single"/>
        </w:rPr>
        <w:t>Security protection details</w:t>
      </w:r>
      <w:r w:rsidR="00AC41E2">
        <w:rPr>
          <w:rFonts w:eastAsiaTheme="minorEastAsia"/>
          <w:lang w:eastAsia="ko-KR"/>
        </w:rPr>
        <w:t xml:space="preserve">) if RAN2 to determine to introduce the </w:t>
      </w:r>
      <w:r w:rsidR="00AC41E2">
        <w:rPr>
          <w:rFonts w:eastAsiaTheme="minorEastAsia" w:hint="eastAsia"/>
          <w:lang w:eastAsia="ko-KR"/>
        </w:rPr>
        <w:t>L2 security protection</w:t>
      </w:r>
      <w:r w:rsidR="00AC41E2">
        <w:rPr>
          <w:rFonts w:eastAsiaTheme="minorEastAsia"/>
          <w:lang w:eastAsia="ko-KR"/>
        </w:rPr>
        <w:t xml:space="preserve"> especially for the LTM MAC CE,</w:t>
      </w:r>
      <w:r w:rsidR="00AC41E2" w:rsidRPr="00AC41E2">
        <w:t xml:space="preserve"> </w:t>
      </w:r>
      <w:r w:rsidR="00AC41E2">
        <w:t xml:space="preserve">RAN2 could discuss the detail solution in order to make L2 security protection valid considering above listed issues. </w:t>
      </w:r>
    </w:p>
    <w:p w14:paraId="46B49683" w14:textId="5B3BFD01" w:rsidR="00AC41E2" w:rsidRDefault="00AC41E2" w:rsidP="00AC41E2">
      <w:pPr>
        <w:pStyle w:val="B4"/>
        <w:ind w:left="1100" w:hangingChars="550" w:hanging="1100"/>
        <w:jc w:val="both"/>
        <w:rPr>
          <w:b/>
          <w:bCs/>
          <w:iCs/>
          <w:lang w:eastAsia="ko-KR"/>
        </w:rPr>
      </w:pPr>
      <w:r w:rsidRPr="00461040">
        <w:rPr>
          <w:b/>
          <w:bCs/>
          <w:iCs/>
          <w:lang w:eastAsia="ko-KR"/>
        </w:rPr>
        <w:t xml:space="preserve">Proposal </w:t>
      </w:r>
      <w:r>
        <w:rPr>
          <w:b/>
          <w:bCs/>
          <w:iCs/>
          <w:lang w:eastAsia="ko-KR"/>
        </w:rPr>
        <w:t>4</w:t>
      </w:r>
      <w:r w:rsidRPr="00461040">
        <w:rPr>
          <w:b/>
          <w:bCs/>
          <w:iCs/>
          <w:lang w:eastAsia="ko-KR"/>
        </w:rPr>
        <w:t xml:space="preserve">: </w:t>
      </w:r>
      <w:r>
        <w:rPr>
          <w:b/>
          <w:bCs/>
          <w:iCs/>
          <w:lang w:eastAsia="ko-KR"/>
        </w:rPr>
        <w:t>The new L2 security protection for LTM MAC CE is introduced.</w:t>
      </w:r>
    </w:p>
    <w:p w14:paraId="2765F019" w14:textId="79BCD29F" w:rsidR="00AC41E2" w:rsidRDefault="00AC41E2" w:rsidP="00AC41E2">
      <w:pPr>
        <w:pStyle w:val="B4"/>
        <w:ind w:left="1100" w:hangingChars="550" w:hanging="1100"/>
        <w:jc w:val="both"/>
        <w:rPr>
          <w:b/>
          <w:bCs/>
          <w:iCs/>
          <w:lang w:eastAsia="ko-KR"/>
        </w:rPr>
      </w:pPr>
      <w:r>
        <w:rPr>
          <w:b/>
          <w:bCs/>
          <w:iCs/>
          <w:lang w:eastAsia="ko-KR"/>
        </w:rPr>
        <w:t xml:space="preserve">Proposal 5: RAN2 determine the detail solution </w:t>
      </w:r>
      <w:r w:rsidRPr="00AC41E2">
        <w:rPr>
          <w:b/>
          <w:bCs/>
          <w:iCs/>
          <w:lang w:eastAsia="ko-KR"/>
        </w:rPr>
        <w:t xml:space="preserve">in order to make L2 security protection valid considering </w:t>
      </w:r>
      <w:r>
        <w:rPr>
          <w:b/>
          <w:bCs/>
          <w:iCs/>
          <w:lang w:eastAsia="ko-KR"/>
        </w:rPr>
        <w:t>following</w:t>
      </w:r>
      <w:r w:rsidRPr="00AC41E2">
        <w:rPr>
          <w:b/>
          <w:bCs/>
          <w:iCs/>
          <w:lang w:eastAsia="ko-KR"/>
        </w:rPr>
        <w:t xml:space="preserve"> listed issues.</w:t>
      </w:r>
    </w:p>
    <w:p w14:paraId="1A96BCA0" w14:textId="77777777" w:rsidR="00AC41E2" w:rsidRPr="00AC41E2" w:rsidRDefault="00AC41E2" w:rsidP="00B12043">
      <w:pPr>
        <w:pStyle w:val="af0"/>
        <w:numPr>
          <w:ilvl w:val="1"/>
          <w:numId w:val="42"/>
        </w:numPr>
        <w:ind w:firstLineChars="0"/>
        <w:jc w:val="both"/>
        <w:rPr>
          <w:rFonts w:ascii="Times New Roman" w:hAnsi="Times New Roman"/>
          <w:b/>
          <w:sz w:val="20"/>
        </w:rPr>
      </w:pPr>
      <w:r w:rsidRPr="00AC41E2">
        <w:rPr>
          <w:rFonts w:ascii="Times New Roman" w:hAnsi="Times New Roman"/>
          <w:b/>
          <w:sz w:val="20"/>
        </w:rPr>
        <w:t>Which key mechanism is used: Could use symmetric key mechanism as used in PDCP</w:t>
      </w:r>
    </w:p>
    <w:p w14:paraId="23CF0A50" w14:textId="77777777" w:rsidR="00AC41E2" w:rsidRPr="00AC41E2" w:rsidRDefault="00AC41E2" w:rsidP="00B12043">
      <w:pPr>
        <w:pStyle w:val="af0"/>
        <w:numPr>
          <w:ilvl w:val="1"/>
          <w:numId w:val="42"/>
        </w:numPr>
        <w:ind w:firstLineChars="0"/>
        <w:jc w:val="both"/>
        <w:rPr>
          <w:rFonts w:ascii="Times New Roman" w:hAnsi="Times New Roman"/>
          <w:b/>
          <w:sz w:val="20"/>
        </w:rPr>
      </w:pPr>
      <w:r w:rsidRPr="00AC41E2">
        <w:rPr>
          <w:rFonts w:ascii="Times New Roman" w:hAnsi="Times New Roman"/>
          <w:b/>
          <w:sz w:val="20"/>
        </w:rPr>
        <w:t>Which algorithm is used: Could use legacy ciphering or integrity protection algorithms as used in PDCP</w:t>
      </w:r>
    </w:p>
    <w:p w14:paraId="58CB5DC7" w14:textId="77777777" w:rsidR="00AC41E2" w:rsidRPr="00AC41E2" w:rsidRDefault="00AC41E2" w:rsidP="00B12043">
      <w:pPr>
        <w:pStyle w:val="af0"/>
        <w:numPr>
          <w:ilvl w:val="1"/>
          <w:numId w:val="42"/>
        </w:numPr>
        <w:ind w:firstLineChars="0"/>
        <w:jc w:val="both"/>
        <w:rPr>
          <w:rFonts w:ascii="Times New Roman" w:hAnsi="Times New Roman"/>
          <w:b/>
          <w:sz w:val="20"/>
        </w:rPr>
      </w:pPr>
      <w:r w:rsidRPr="00AC41E2">
        <w:rPr>
          <w:rFonts w:ascii="Times New Roman" w:eastAsiaTheme="minorEastAsia" w:hAnsi="Times New Roman" w:hint="eastAsia"/>
          <w:b/>
          <w:sz w:val="20"/>
          <w:lang w:eastAsia="ko-KR"/>
        </w:rPr>
        <w:t>Need to check SA3 which input</w:t>
      </w:r>
      <w:r w:rsidRPr="00AC41E2">
        <w:rPr>
          <w:rFonts w:ascii="Times New Roman" w:eastAsiaTheme="minorEastAsia" w:hAnsi="Times New Roman"/>
          <w:b/>
          <w:sz w:val="20"/>
          <w:lang w:eastAsia="ko-KR"/>
        </w:rPr>
        <w:t xml:space="preserve"> for algorithm</w:t>
      </w:r>
      <w:r w:rsidRPr="00AC41E2">
        <w:rPr>
          <w:rFonts w:ascii="Times New Roman" w:eastAsiaTheme="minorEastAsia" w:hAnsi="Times New Roman" w:hint="eastAsia"/>
          <w:b/>
          <w:sz w:val="20"/>
          <w:lang w:eastAsia="ko-KR"/>
        </w:rPr>
        <w:t xml:space="preserve"> could be used</w:t>
      </w:r>
      <w:r w:rsidRPr="00AC41E2">
        <w:rPr>
          <w:rFonts w:ascii="Times New Roman" w:eastAsiaTheme="minorEastAsia" w:hAnsi="Times New Roman"/>
          <w:b/>
          <w:sz w:val="20"/>
          <w:lang w:eastAsia="ko-KR"/>
        </w:rPr>
        <w:t>.</w:t>
      </w:r>
    </w:p>
    <w:p w14:paraId="0CD97669" w14:textId="77777777" w:rsidR="00AC41E2" w:rsidRPr="00AC41E2" w:rsidRDefault="00AC41E2" w:rsidP="00B12043">
      <w:pPr>
        <w:pStyle w:val="af0"/>
        <w:numPr>
          <w:ilvl w:val="1"/>
          <w:numId w:val="42"/>
        </w:numPr>
        <w:ind w:firstLineChars="0"/>
        <w:jc w:val="both"/>
        <w:rPr>
          <w:rFonts w:ascii="Times New Roman" w:hAnsi="Times New Roman"/>
          <w:b/>
          <w:sz w:val="20"/>
        </w:rPr>
      </w:pPr>
      <w:r w:rsidRPr="00AC41E2">
        <w:rPr>
          <w:rFonts w:ascii="Times New Roman" w:eastAsiaTheme="minorEastAsia" w:hAnsi="Times New Roman"/>
          <w:b/>
          <w:sz w:val="20"/>
          <w:lang w:eastAsia="ko-KR"/>
        </w:rPr>
        <w:t>Which entity has a role for L2 security protection</w:t>
      </w:r>
    </w:p>
    <w:p w14:paraId="012CD4FD" w14:textId="77777777" w:rsidR="00AC41E2" w:rsidRPr="00AC41E2" w:rsidRDefault="00AC41E2" w:rsidP="00B12043">
      <w:pPr>
        <w:pStyle w:val="af0"/>
        <w:numPr>
          <w:ilvl w:val="2"/>
          <w:numId w:val="42"/>
        </w:numPr>
        <w:ind w:firstLineChars="0"/>
        <w:jc w:val="both"/>
        <w:rPr>
          <w:rFonts w:ascii="Times New Roman" w:hAnsi="Times New Roman"/>
          <w:b/>
          <w:sz w:val="20"/>
        </w:rPr>
      </w:pPr>
      <w:r w:rsidRPr="00AC41E2">
        <w:rPr>
          <w:rFonts w:ascii="Times New Roman" w:eastAsiaTheme="minorEastAsia" w:hAnsi="Times New Roman"/>
          <w:b/>
          <w:sz w:val="20"/>
          <w:lang w:eastAsia="ko-KR"/>
        </w:rPr>
        <w:t>Alt 1: MAC entity requires the new functionality to check L2 security protection (integrity and ciphering for MAC CE)</w:t>
      </w:r>
    </w:p>
    <w:p w14:paraId="2FF38EE1" w14:textId="77777777" w:rsidR="00AC41E2" w:rsidRPr="00AC41E2" w:rsidRDefault="00AC41E2" w:rsidP="00B12043">
      <w:pPr>
        <w:pStyle w:val="af0"/>
        <w:numPr>
          <w:ilvl w:val="2"/>
          <w:numId w:val="42"/>
        </w:numPr>
        <w:ind w:firstLineChars="0"/>
        <w:jc w:val="both"/>
        <w:rPr>
          <w:rFonts w:ascii="Times New Roman" w:hAnsi="Times New Roman"/>
          <w:b/>
          <w:sz w:val="20"/>
        </w:rPr>
      </w:pPr>
      <w:r w:rsidRPr="00AC41E2">
        <w:rPr>
          <w:rFonts w:ascii="Times New Roman" w:eastAsiaTheme="minorEastAsia" w:hAnsi="Times New Roman" w:hint="eastAsia"/>
          <w:b/>
          <w:sz w:val="20"/>
          <w:lang w:eastAsia="ko-KR"/>
        </w:rPr>
        <w:t>Alt 2: MAC and PDCP needs the interaction for L2 security protection</w:t>
      </w:r>
    </w:p>
    <w:p w14:paraId="792A4B93" w14:textId="77777777" w:rsidR="00793C19" w:rsidRPr="00F676D2" w:rsidRDefault="00793C19" w:rsidP="00F676D2">
      <w:pPr>
        <w:pStyle w:val="1"/>
      </w:pPr>
      <w:r w:rsidRPr="00F676D2">
        <w:t>Conclusion</w:t>
      </w:r>
    </w:p>
    <w:p w14:paraId="66A230CC" w14:textId="77777777"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14:paraId="55493F9A" w14:textId="48435CF7" w:rsidR="00AF46C1" w:rsidRPr="00461040" w:rsidRDefault="00AB7ADC" w:rsidP="00AF46C1">
      <w:pPr>
        <w:pStyle w:val="B4"/>
        <w:ind w:left="1100" w:hangingChars="550" w:hanging="1100"/>
        <w:jc w:val="both"/>
        <w:rPr>
          <w:b/>
          <w:bCs/>
          <w:iCs/>
          <w:lang w:eastAsia="ko-KR"/>
        </w:rPr>
      </w:pPr>
      <w:r>
        <w:rPr>
          <w:b/>
          <w:bCs/>
          <w:iCs/>
          <w:lang w:eastAsia="ko-KR"/>
        </w:rPr>
        <w:t>Proposal 1</w:t>
      </w:r>
      <w:r w:rsidR="00AF46C1" w:rsidRPr="00461040">
        <w:rPr>
          <w:b/>
          <w:bCs/>
          <w:iCs/>
          <w:lang w:eastAsia="ko-KR"/>
        </w:rPr>
        <w:t xml:space="preserve">: </w:t>
      </w:r>
      <w:r w:rsidR="00AF46C1">
        <w:rPr>
          <w:b/>
          <w:bCs/>
          <w:iCs/>
          <w:lang w:eastAsia="ko-KR"/>
        </w:rPr>
        <w:t>T</w:t>
      </w:r>
      <w:r w:rsidR="00AF46C1" w:rsidRPr="00461040">
        <w:rPr>
          <w:b/>
          <w:bCs/>
          <w:iCs/>
          <w:lang w:eastAsia="ko-KR"/>
        </w:rPr>
        <w:t>he cell with additional PCI for ICBM can be configured as a candidate cell for LTM.</w:t>
      </w:r>
    </w:p>
    <w:p w14:paraId="7619EC81" w14:textId="40A9A4F6" w:rsidR="00AF46C1" w:rsidRPr="00461040" w:rsidRDefault="00D86A70" w:rsidP="00AF46C1">
      <w:pPr>
        <w:pStyle w:val="B4"/>
        <w:ind w:left="1100" w:hangingChars="550" w:hanging="1100"/>
        <w:jc w:val="both"/>
        <w:rPr>
          <w:b/>
          <w:bCs/>
          <w:iCs/>
          <w:lang w:eastAsia="ko-KR"/>
        </w:rPr>
      </w:pPr>
      <w:r>
        <w:rPr>
          <w:b/>
          <w:bCs/>
          <w:iCs/>
          <w:lang w:eastAsia="ko-KR"/>
        </w:rPr>
        <w:t>Proposal</w:t>
      </w:r>
      <w:r w:rsidR="00AB7ADC">
        <w:rPr>
          <w:b/>
          <w:bCs/>
          <w:iCs/>
          <w:lang w:eastAsia="ko-KR"/>
        </w:rPr>
        <w:t xml:space="preserve"> 2</w:t>
      </w:r>
      <w:r w:rsidR="00AF46C1" w:rsidRPr="00461040">
        <w:rPr>
          <w:b/>
          <w:bCs/>
          <w:iCs/>
          <w:lang w:eastAsia="ko-KR"/>
        </w:rPr>
        <w:t>: For the UE under ICBM, the NW can send L1/L2 trigger signaling</w:t>
      </w:r>
      <w:r w:rsidR="00AF46C1">
        <w:rPr>
          <w:b/>
          <w:bCs/>
          <w:iCs/>
          <w:lang w:eastAsia="ko-KR"/>
        </w:rPr>
        <w:t xml:space="preserve"> (i.e. LTM)</w:t>
      </w:r>
      <w:r w:rsidR="00AF46C1" w:rsidRPr="00461040">
        <w:rPr>
          <w:b/>
          <w:bCs/>
          <w:iCs/>
          <w:lang w:eastAsia="ko-KR"/>
        </w:rPr>
        <w:t xml:space="preserve"> via the cell with additional PCI.</w:t>
      </w:r>
    </w:p>
    <w:p w14:paraId="058C614C" w14:textId="1171D19D" w:rsidR="00AB7ADC" w:rsidRDefault="00AB7ADC" w:rsidP="00AB7ADC">
      <w:pPr>
        <w:pStyle w:val="B4"/>
        <w:ind w:left="1100" w:hangingChars="550" w:hanging="1100"/>
        <w:jc w:val="both"/>
        <w:rPr>
          <w:b/>
          <w:bCs/>
          <w:iCs/>
          <w:lang w:eastAsia="ko-KR"/>
        </w:rPr>
      </w:pPr>
      <w:r w:rsidRPr="00461040">
        <w:rPr>
          <w:b/>
          <w:bCs/>
          <w:iCs/>
          <w:lang w:eastAsia="ko-KR"/>
        </w:rPr>
        <w:t xml:space="preserve">Proposal </w:t>
      </w:r>
      <w:r>
        <w:rPr>
          <w:b/>
          <w:bCs/>
          <w:iCs/>
          <w:lang w:eastAsia="ko-KR"/>
        </w:rPr>
        <w:t>3</w:t>
      </w:r>
      <w:r w:rsidRPr="00461040">
        <w:rPr>
          <w:b/>
          <w:bCs/>
          <w:iCs/>
          <w:lang w:eastAsia="ko-KR"/>
        </w:rPr>
        <w:t xml:space="preserve">: For the UE under ICBM, consider </w:t>
      </w:r>
      <w:r>
        <w:rPr>
          <w:b/>
          <w:bCs/>
          <w:iCs/>
          <w:lang w:eastAsia="ko-KR"/>
        </w:rPr>
        <w:t xml:space="preserve">how UE initiates </w:t>
      </w:r>
      <w:r w:rsidRPr="00461040">
        <w:rPr>
          <w:b/>
          <w:bCs/>
          <w:iCs/>
          <w:lang w:eastAsia="ko-KR"/>
        </w:rPr>
        <w:t>LTM to mitigate ping-pong effect</w:t>
      </w:r>
      <w:r w:rsidR="00EA1373">
        <w:rPr>
          <w:b/>
          <w:bCs/>
          <w:iCs/>
          <w:lang w:eastAsia="ko-KR"/>
        </w:rPr>
        <w:t xml:space="preserve"> (i.e. determine</w:t>
      </w:r>
      <w:r>
        <w:rPr>
          <w:b/>
          <w:bCs/>
          <w:iCs/>
          <w:lang w:eastAsia="ko-KR"/>
        </w:rPr>
        <w:t xml:space="preserve"> if the execution condition is required or just follow the NW </w:t>
      </w:r>
      <w:r w:rsidR="00A124A3">
        <w:rPr>
          <w:b/>
          <w:bCs/>
          <w:iCs/>
          <w:lang w:eastAsia="ko-KR"/>
        </w:rPr>
        <w:t>indication</w:t>
      </w:r>
      <w:r w:rsidR="00EA1373">
        <w:rPr>
          <w:b/>
          <w:bCs/>
          <w:iCs/>
          <w:lang w:eastAsia="ko-KR"/>
        </w:rPr>
        <w:t>)</w:t>
      </w:r>
      <w:r w:rsidRPr="00461040">
        <w:rPr>
          <w:b/>
          <w:bCs/>
          <w:iCs/>
          <w:lang w:eastAsia="ko-KR"/>
        </w:rPr>
        <w:t>.</w:t>
      </w:r>
    </w:p>
    <w:p w14:paraId="00C35BF0" w14:textId="77777777" w:rsidR="00AC41E2" w:rsidRDefault="00AC41E2" w:rsidP="00AC41E2">
      <w:pPr>
        <w:pStyle w:val="B4"/>
        <w:ind w:left="1100" w:hangingChars="550" w:hanging="1100"/>
        <w:jc w:val="both"/>
        <w:rPr>
          <w:b/>
          <w:bCs/>
          <w:iCs/>
          <w:lang w:eastAsia="ko-KR"/>
        </w:rPr>
      </w:pPr>
      <w:r w:rsidRPr="00461040">
        <w:rPr>
          <w:b/>
          <w:bCs/>
          <w:iCs/>
          <w:lang w:eastAsia="ko-KR"/>
        </w:rPr>
        <w:t xml:space="preserve">Proposal </w:t>
      </w:r>
      <w:r>
        <w:rPr>
          <w:b/>
          <w:bCs/>
          <w:iCs/>
          <w:lang w:eastAsia="ko-KR"/>
        </w:rPr>
        <w:t>4</w:t>
      </w:r>
      <w:r w:rsidRPr="00461040">
        <w:rPr>
          <w:b/>
          <w:bCs/>
          <w:iCs/>
          <w:lang w:eastAsia="ko-KR"/>
        </w:rPr>
        <w:t xml:space="preserve">: </w:t>
      </w:r>
      <w:r>
        <w:rPr>
          <w:b/>
          <w:bCs/>
          <w:iCs/>
          <w:lang w:eastAsia="ko-KR"/>
        </w:rPr>
        <w:t>The new L2 security protection for LTM MAC CE is introduced.</w:t>
      </w:r>
    </w:p>
    <w:p w14:paraId="61AABBC2" w14:textId="77777777" w:rsidR="00AC41E2" w:rsidRDefault="00AC41E2" w:rsidP="00AC41E2">
      <w:pPr>
        <w:pStyle w:val="B4"/>
        <w:ind w:left="1100" w:hangingChars="550" w:hanging="1100"/>
        <w:jc w:val="both"/>
        <w:rPr>
          <w:b/>
          <w:bCs/>
          <w:iCs/>
          <w:lang w:eastAsia="ko-KR"/>
        </w:rPr>
      </w:pPr>
      <w:r>
        <w:rPr>
          <w:b/>
          <w:bCs/>
          <w:iCs/>
          <w:lang w:eastAsia="ko-KR"/>
        </w:rPr>
        <w:t xml:space="preserve">Proposal 5: RAN2 determine the detail solution </w:t>
      </w:r>
      <w:r w:rsidRPr="00AC41E2">
        <w:rPr>
          <w:b/>
          <w:bCs/>
          <w:iCs/>
          <w:lang w:eastAsia="ko-KR"/>
        </w:rPr>
        <w:t xml:space="preserve">in order to make L2 security protection valid considering </w:t>
      </w:r>
      <w:r>
        <w:rPr>
          <w:b/>
          <w:bCs/>
          <w:iCs/>
          <w:lang w:eastAsia="ko-KR"/>
        </w:rPr>
        <w:t>following</w:t>
      </w:r>
      <w:r w:rsidRPr="00AC41E2">
        <w:rPr>
          <w:b/>
          <w:bCs/>
          <w:iCs/>
          <w:lang w:eastAsia="ko-KR"/>
        </w:rPr>
        <w:t xml:space="preserve"> listed issues.</w:t>
      </w:r>
    </w:p>
    <w:p w14:paraId="6DF1FCCF" w14:textId="77777777" w:rsidR="00AC41E2" w:rsidRPr="00AC41E2" w:rsidRDefault="00AC41E2" w:rsidP="00AC41E2">
      <w:pPr>
        <w:pStyle w:val="af0"/>
        <w:numPr>
          <w:ilvl w:val="1"/>
          <w:numId w:val="42"/>
        </w:numPr>
        <w:spacing w:line="276" w:lineRule="auto"/>
        <w:ind w:firstLineChars="0"/>
        <w:jc w:val="both"/>
        <w:rPr>
          <w:rFonts w:ascii="Times New Roman" w:hAnsi="Times New Roman"/>
          <w:b/>
          <w:sz w:val="20"/>
        </w:rPr>
      </w:pPr>
      <w:r w:rsidRPr="00AC41E2">
        <w:rPr>
          <w:rFonts w:ascii="Times New Roman" w:hAnsi="Times New Roman"/>
          <w:b/>
          <w:sz w:val="20"/>
        </w:rPr>
        <w:t>Which key mechanism is used: Could use symmetric key mechanism as used in PDCP</w:t>
      </w:r>
    </w:p>
    <w:p w14:paraId="777C75C0" w14:textId="77777777" w:rsidR="00AC41E2" w:rsidRPr="00AC41E2" w:rsidRDefault="00AC41E2" w:rsidP="00AC41E2">
      <w:pPr>
        <w:pStyle w:val="af0"/>
        <w:numPr>
          <w:ilvl w:val="1"/>
          <w:numId w:val="42"/>
        </w:numPr>
        <w:spacing w:line="276" w:lineRule="auto"/>
        <w:ind w:firstLineChars="0"/>
        <w:jc w:val="both"/>
        <w:rPr>
          <w:rFonts w:ascii="Times New Roman" w:hAnsi="Times New Roman"/>
          <w:b/>
          <w:sz w:val="20"/>
        </w:rPr>
      </w:pPr>
      <w:r w:rsidRPr="00AC41E2">
        <w:rPr>
          <w:rFonts w:ascii="Times New Roman" w:hAnsi="Times New Roman"/>
          <w:b/>
          <w:sz w:val="20"/>
        </w:rPr>
        <w:t>Which algorithm is used: Could use legacy ciphering or integrity protection algorithms as used in PDCP</w:t>
      </w:r>
    </w:p>
    <w:p w14:paraId="7CBE3DF5" w14:textId="77777777" w:rsidR="00AC41E2" w:rsidRPr="00AC41E2" w:rsidRDefault="00AC41E2" w:rsidP="00AC41E2">
      <w:pPr>
        <w:pStyle w:val="af0"/>
        <w:numPr>
          <w:ilvl w:val="1"/>
          <w:numId w:val="42"/>
        </w:numPr>
        <w:spacing w:line="276" w:lineRule="auto"/>
        <w:ind w:firstLineChars="0"/>
        <w:jc w:val="both"/>
        <w:rPr>
          <w:rFonts w:ascii="Times New Roman" w:hAnsi="Times New Roman"/>
          <w:b/>
          <w:sz w:val="20"/>
        </w:rPr>
      </w:pPr>
      <w:r w:rsidRPr="00AC41E2">
        <w:rPr>
          <w:rFonts w:ascii="Times New Roman" w:eastAsiaTheme="minorEastAsia" w:hAnsi="Times New Roman" w:hint="eastAsia"/>
          <w:b/>
          <w:sz w:val="20"/>
          <w:lang w:eastAsia="ko-KR"/>
        </w:rPr>
        <w:t>Need to check SA3 which input</w:t>
      </w:r>
      <w:r w:rsidRPr="00AC41E2">
        <w:rPr>
          <w:rFonts w:ascii="Times New Roman" w:eastAsiaTheme="minorEastAsia" w:hAnsi="Times New Roman"/>
          <w:b/>
          <w:sz w:val="20"/>
          <w:lang w:eastAsia="ko-KR"/>
        </w:rPr>
        <w:t xml:space="preserve"> for algorithm</w:t>
      </w:r>
      <w:r w:rsidRPr="00AC41E2">
        <w:rPr>
          <w:rFonts w:ascii="Times New Roman" w:eastAsiaTheme="minorEastAsia" w:hAnsi="Times New Roman" w:hint="eastAsia"/>
          <w:b/>
          <w:sz w:val="20"/>
          <w:lang w:eastAsia="ko-KR"/>
        </w:rPr>
        <w:t xml:space="preserve"> could be used</w:t>
      </w:r>
      <w:r w:rsidRPr="00AC41E2">
        <w:rPr>
          <w:rFonts w:ascii="Times New Roman" w:eastAsiaTheme="minorEastAsia" w:hAnsi="Times New Roman"/>
          <w:b/>
          <w:sz w:val="20"/>
          <w:lang w:eastAsia="ko-KR"/>
        </w:rPr>
        <w:t>.</w:t>
      </w:r>
    </w:p>
    <w:p w14:paraId="295BDFE9" w14:textId="77777777" w:rsidR="00AC41E2" w:rsidRPr="00AC41E2" w:rsidRDefault="00AC41E2" w:rsidP="00AC41E2">
      <w:pPr>
        <w:pStyle w:val="af0"/>
        <w:numPr>
          <w:ilvl w:val="1"/>
          <w:numId w:val="42"/>
        </w:numPr>
        <w:spacing w:line="276" w:lineRule="auto"/>
        <w:ind w:firstLineChars="0"/>
        <w:jc w:val="both"/>
        <w:rPr>
          <w:rFonts w:ascii="Times New Roman" w:hAnsi="Times New Roman"/>
          <w:b/>
          <w:sz w:val="20"/>
        </w:rPr>
      </w:pPr>
      <w:r w:rsidRPr="00AC41E2">
        <w:rPr>
          <w:rFonts w:ascii="Times New Roman" w:eastAsiaTheme="minorEastAsia" w:hAnsi="Times New Roman"/>
          <w:b/>
          <w:sz w:val="20"/>
          <w:lang w:eastAsia="ko-KR"/>
        </w:rPr>
        <w:t>Which entity has a role for L2 security protection</w:t>
      </w:r>
    </w:p>
    <w:p w14:paraId="44A9A385" w14:textId="77777777" w:rsidR="00AC41E2" w:rsidRPr="00AC41E2" w:rsidRDefault="00AC41E2" w:rsidP="00AC41E2">
      <w:pPr>
        <w:pStyle w:val="af0"/>
        <w:numPr>
          <w:ilvl w:val="2"/>
          <w:numId w:val="42"/>
        </w:numPr>
        <w:spacing w:line="276" w:lineRule="auto"/>
        <w:ind w:firstLineChars="0"/>
        <w:jc w:val="both"/>
        <w:rPr>
          <w:rFonts w:ascii="Times New Roman" w:hAnsi="Times New Roman"/>
          <w:b/>
          <w:sz w:val="20"/>
        </w:rPr>
      </w:pPr>
      <w:r w:rsidRPr="00AC41E2">
        <w:rPr>
          <w:rFonts w:ascii="Times New Roman" w:eastAsiaTheme="minorEastAsia" w:hAnsi="Times New Roman"/>
          <w:b/>
          <w:sz w:val="20"/>
          <w:lang w:eastAsia="ko-KR"/>
        </w:rPr>
        <w:t>Alt 1: MAC entity requires the new functionality to check L2 security protection (integrity and ciphering for MAC CE)</w:t>
      </w:r>
    </w:p>
    <w:p w14:paraId="568328DC" w14:textId="0D11DA66" w:rsidR="00AC41E2" w:rsidRPr="00AC41E2" w:rsidRDefault="00AC41E2" w:rsidP="00AC41E2">
      <w:pPr>
        <w:pStyle w:val="af0"/>
        <w:numPr>
          <w:ilvl w:val="2"/>
          <w:numId w:val="42"/>
        </w:numPr>
        <w:spacing w:line="276" w:lineRule="auto"/>
        <w:ind w:firstLineChars="0"/>
        <w:jc w:val="both"/>
        <w:rPr>
          <w:rFonts w:ascii="Times New Roman" w:hAnsi="Times New Roman"/>
          <w:b/>
          <w:sz w:val="20"/>
        </w:rPr>
      </w:pPr>
      <w:r w:rsidRPr="00AC41E2">
        <w:rPr>
          <w:rFonts w:ascii="Times New Roman" w:eastAsiaTheme="minorEastAsia" w:hAnsi="Times New Roman" w:hint="eastAsia"/>
          <w:b/>
          <w:sz w:val="20"/>
          <w:lang w:eastAsia="ko-KR"/>
        </w:rPr>
        <w:t>Alt 2: MAC and PDCP needs the interaction for L2 security protection</w:t>
      </w:r>
    </w:p>
    <w:p w14:paraId="33F9EB3D" w14:textId="77777777" w:rsidR="001626B6" w:rsidRDefault="00446ECE" w:rsidP="00B21A4D">
      <w:pPr>
        <w:pStyle w:val="1"/>
      </w:pPr>
      <w:r>
        <w:lastRenderedPageBreak/>
        <w:t>References</w:t>
      </w:r>
    </w:p>
    <w:p w14:paraId="15C2428D" w14:textId="04DE35BA" w:rsidR="00D1516A" w:rsidRPr="00342578" w:rsidRDefault="00D1516A" w:rsidP="00D1516A">
      <w:pPr>
        <w:pStyle w:val="Reference"/>
      </w:pPr>
      <w:r>
        <w:rPr>
          <w:rFonts w:hint="eastAsia"/>
        </w:rPr>
        <w:t>C</w:t>
      </w:r>
      <w:r w:rsidR="00451E0E">
        <w:t>hairman notes for RAN2#120</w:t>
      </w:r>
      <w:r>
        <w:t xml:space="preserve"> meeting</w:t>
      </w:r>
      <w:r>
        <w:tab/>
        <w:t>RAN2.</w:t>
      </w:r>
    </w:p>
    <w:p w14:paraId="587FE853" w14:textId="77777777" w:rsidR="00A90F93" w:rsidRPr="00D1516A" w:rsidRDefault="00A90F93" w:rsidP="00491A0C">
      <w:pPr>
        <w:pStyle w:val="Reference"/>
        <w:numPr>
          <w:ilvl w:val="0"/>
          <w:numId w:val="0"/>
        </w:numPr>
        <w:ind w:left="567"/>
        <w:rPr>
          <w:sz w:val="20"/>
        </w:rPr>
      </w:pPr>
    </w:p>
    <w:sectPr w:rsidR="00A90F93" w:rsidRPr="00D1516A"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E773C" w14:textId="77777777" w:rsidR="00BC7085" w:rsidRPr="008C651D" w:rsidRDefault="00BC7085" w:rsidP="00C24254">
      <w:pPr>
        <w:spacing w:after="0"/>
        <w:rPr>
          <w:rFonts w:ascii="Arial" w:eastAsia="SimSun" w:hAnsi="Arial" w:cs="Arial"/>
          <w:color w:val="0000FF"/>
          <w:kern w:val="2"/>
          <w:lang w:eastAsia="zh-CN"/>
        </w:rPr>
      </w:pPr>
      <w:r>
        <w:separator/>
      </w:r>
    </w:p>
  </w:endnote>
  <w:endnote w:type="continuationSeparator" w:id="0">
    <w:p w14:paraId="01916864" w14:textId="77777777" w:rsidR="00BC7085" w:rsidRPr="008C651D" w:rsidRDefault="00BC7085"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Mangal">
    <w:panose1 w:val="00000400000000000000"/>
    <w:charset w:val="01"/>
    <w:family w:val="roman"/>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B2EC3" w14:textId="77777777" w:rsidR="00BC7085" w:rsidRPr="008C651D" w:rsidRDefault="00BC7085" w:rsidP="00C24254">
      <w:pPr>
        <w:spacing w:after="0"/>
        <w:rPr>
          <w:rFonts w:ascii="Arial" w:eastAsia="SimSun" w:hAnsi="Arial" w:cs="Arial"/>
          <w:color w:val="0000FF"/>
          <w:kern w:val="2"/>
          <w:lang w:eastAsia="zh-CN"/>
        </w:rPr>
      </w:pPr>
      <w:r>
        <w:separator/>
      </w:r>
    </w:p>
  </w:footnote>
  <w:footnote w:type="continuationSeparator" w:id="0">
    <w:p w14:paraId="46FAEA4C" w14:textId="77777777" w:rsidR="00BC7085" w:rsidRPr="008C651D" w:rsidRDefault="00BC7085"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9D04B4"/>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7CB0EFD"/>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바탕" w:hAnsi="Times" w:cs="Times" w:hint="default"/>
      </w:rPr>
    </w:lvl>
    <w:lvl w:ilvl="2">
      <w:numFmt w:val="bullet"/>
      <w:lvlText w:val="-"/>
      <w:lvlJc w:val="left"/>
      <w:pPr>
        <w:ind w:left="1260" w:hanging="420"/>
      </w:pPr>
      <w:rPr>
        <w:rFonts w:ascii="Times" w:eastAsia="바탕"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FC4FEA"/>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210E3D47"/>
    <w:multiLevelType w:val="hybridMultilevel"/>
    <w:tmpl w:val="B642A5E8"/>
    <w:lvl w:ilvl="0" w:tplc="10F4D5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1E32A49"/>
    <w:multiLevelType w:val="hybridMultilevel"/>
    <w:tmpl w:val="DCA07C98"/>
    <w:lvl w:ilvl="0" w:tplc="F11E9CC0">
      <w:start w:val="1"/>
      <w:numFmt w:val="bullet"/>
      <w:lvlText w:val=""/>
      <w:lvlJc w:val="left"/>
      <w:pPr>
        <w:ind w:left="1602" w:hanging="400"/>
      </w:pPr>
      <w:rPr>
        <w:rFonts w:ascii="Wingdings" w:hAnsi="Wingdings"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8" w15:restartNumberingAfterBreak="0">
    <w:nsid w:val="21FB5662"/>
    <w:multiLevelType w:val="hybridMultilevel"/>
    <w:tmpl w:val="21F2AD18"/>
    <w:lvl w:ilvl="0" w:tplc="F11E9CC0">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35401F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2E023CF7"/>
    <w:multiLevelType w:val="hybridMultilevel"/>
    <w:tmpl w:val="2CE80D82"/>
    <w:lvl w:ilvl="0" w:tplc="BFAEF322">
      <w:start w:val="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C6F29"/>
    <w:multiLevelType w:val="hybridMultilevel"/>
    <w:tmpl w:val="02D615D8"/>
    <w:lvl w:ilvl="0" w:tplc="8042FB52">
      <w:start w:val="1"/>
      <w:numFmt w:val="bullet"/>
      <w:lvlText w:val="-"/>
      <w:lvlJc w:val="left"/>
      <w:pPr>
        <w:ind w:left="362" w:hanging="360"/>
      </w:pPr>
      <w:rPr>
        <w:rFonts w:ascii="Times New Roman" w:eastAsia="굴림" w:hAnsi="Times New Roman" w:cs="Times New Roman" w:hint="default"/>
      </w:rPr>
    </w:lvl>
    <w:lvl w:ilvl="1" w:tplc="04090003" w:tentative="1">
      <w:start w:val="1"/>
      <w:numFmt w:val="bullet"/>
      <w:lvlText w:val=""/>
      <w:lvlJc w:val="left"/>
      <w:pPr>
        <w:ind w:left="802" w:hanging="400"/>
      </w:pPr>
      <w:rPr>
        <w:rFonts w:ascii="Wingdings" w:hAnsi="Wingdings" w:hint="default"/>
      </w:rPr>
    </w:lvl>
    <w:lvl w:ilvl="2" w:tplc="04090005" w:tentative="1">
      <w:start w:val="1"/>
      <w:numFmt w:val="bullet"/>
      <w:lvlText w:val=""/>
      <w:lvlJc w:val="left"/>
      <w:pPr>
        <w:ind w:left="1202" w:hanging="400"/>
      </w:pPr>
      <w:rPr>
        <w:rFonts w:ascii="Wingdings" w:hAnsi="Wingdings" w:hint="default"/>
      </w:rPr>
    </w:lvl>
    <w:lvl w:ilvl="3" w:tplc="04090001" w:tentative="1">
      <w:start w:val="1"/>
      <w:numFmt w:val="bullet"/>
      <w:lvlText w:val=""/>
      <w:lvlJc w:val="left"/>
      <w:pPr>
        <w:ind w:left="1602" w:hanging="400"/>
      </w:pPr>
      <w:rPr>
        <w:rFonts w:ascii="Wingdings" w:hAnsi="Wingdings" w:hint="default"/>
      </w:rPr>
    </w:lvl>
    <w:lvl w:ilvl="4" w:tplc="04090003" w:tentative="1">
      <w:start w:val="1"/>
      <w:numFmt w:val="bullet"/>
      <w:lvlText w:val=""/>
      <w:lvlJc w:val="left"/>
      <w:pPr>
        <w:ind w:left="2002" w:hanging="400"/>
      </w:pPr>
      <w:rPr>
        <w:rFonts w:ascii="Wingdings" w:hAnsi="Wingdings" w:hint="default"/>
      </w:rPr>
    </w:lvl>
    <w:lvl w:ilvl="5" w:tplc="04090005" w:tentative="1">
      <w:start w:val="1"/>
      <w:numFmt w:val="bullet"/>
      <w:lvlText w:val=""/>
      <w:lvlJc w:val="left"/>
      <w:pPr>
        <w:ind w:left="2402" w:hanging="400"/>
      </w:pPr>
      <w:rPr>
        <w:rFonts w:ascii="Wingdings" w:hAnsi="Wingdings" w:hint="default"/>
      </w:rPr>
    </w:lvl>
    <w:lvl w:ilvl="6" w:tplc="04090001" w:tentative="1">
      <w:start w:val="1"/>
      <w:numFmt w:val="bullet"/>
      <w:lvlText w:val=""/>
      <w:lvlJc w:val="left"/>
      <w:pPr>
        <w:ind w:left="2802" w:hanging="400"/>
      </w:pPr>
      <w:rPr>
        <w:rFonts w:ascii="Wingdings" w:hAnsi="Wingdings" w:hint="default"/>
      </w:rPr>
    </w:lvl>
    <w:lvl w:ilvl="7" w:tplc="04090003" w:tentative="1">
      <w:start w:val="1"/>
      <w:numFmt w:val="bullet"/>
      <w:lvlText w:val=""/>
      <w:lvlJc w:val="left"/>
      <w:pPr>
        <w:ind w:left="3202" w:hanging="400"/>
      </w:pPr>
      <w:rPr>
        <w:rFonts w:ascii="Wingdings" w:hAnsi="Wingdings" w:hint="default"/>
      </w:rPr>
    </w:lvl>
    <w:lvl w:ilvl="8" w:tplc="04090005" w:tentative="1">
      <w:start w:val="1"/>
      <w:numFmt w:val="bullet"/>
      <w:lvlText w:val=""/>
      <w:lvlJc w:val="left"/>
      <w:pPr>
        <w:ind w:left="3602" w:hanging="400"/>
      </w:pPr>
      <w:rPr>
        <w:rFonts w:ascii="Wingdings" w:hAnsi="Wingdings" w:hint="default"/>
      </w:rPr>
    </w:lvl>
  </w:abstractNum>
  <w:abstractNum w:abstractNumId="12" w15:restartNumberingAfterBreak="0">
    <w:nsid w:val="353E3BC3"/>
    <w:multiLevelType w:val="hybridMultilevel"/>
    <w:tmpl w:val="D0783F0E"/>
    <w:lvl w:ilvl="0" w:tplc="511296A2">
      <w:start w:val="1"/>
      <w:numFmt w:val="bullet"/>
      <w:lvlText w:val="•"/>
      <w:lvlJc w:val="left"/>
      <w:pPr>
        <w:tabs>
          <w:tab w:val="num" w:pos="720"/>
        </w:tabs>
        <w:ind w:left="720" w:hanging="360"/>
      </w:pPr>
      <w:rPr>
        <w:rFonts w:ascii="Arial" w:hAnsi="Arial" w:hint="default"/>
      </w:rPr>
    </w:lvl>
    <w:lvl w:ilvl="1" w:tplc="546C3984" w:tentative="1">
      <w:start w:val="1"/>
      <w:numFmt w:val="bullet"/>
      <w:lvlText w:val="•"/>
      <w:lvlJc w:val="left"/>
      <w:pPr>
        <w:tabs>
          <w:tab w:val="num" w:pos="1440"/>
        </w:tabs>
        <w:ind w:left="1440" w:hanging="360"/>
      </w:pPr>
      <w:rPr>
        <w:rFonts w:ascii="Arial" w:hAnsi="Arial" w:hint="default"/>
      </w:rPr>
    </w:lvl>
    <w:lvl w:ilvl="2" w:tplc="CCD0C234">
      <w:start w:val="1"/>
      <w:numFmt w:val="bullet"/>
      <w:lvlText w:val="•"/>
      <w:lvlJc w:val="left"/>
      <w:pPr>
        <w:tabs>
          <w:tab w:val="num" w:pos="2160"/>
        </w:tabs>
        <w:ind w:left="2160" w:hanging="360"/>
      </w:pPr>
      <w:rPr>
        <w:rFonts w:ascii="Arial" w:hAnsi="Arial" w:hint="default"/>
      </w:rPr>
    </w:lvl>
    <w:lvl w:ilvl="3" w:tplc="BB624858" w:tentative="1">
      <w:start w:val="1"/>
      <w:numFmt w:val="bullet"/>
      <w:lvlText w:val="•"/>
      <w:lvlJc w:val="left"/>
      <w:pPr>
        <w:tabs>
          <w:tab w:val="num" w:pos="2880"/>
        </w:tabs>
        <w:ind w:left="2880" w:hanging="360"/>
      </w:pPr>
      <w:rPr>
        <w:rFonts w:ascii="Arial" w:hAnsi="Arial" w:hint="default"/>
      </w:rPr>
    </w:lvl>
    <w:lvl w:ilvl="4" w:tplc="B32049AC" w:tentative="1">
      <w:start w:val="1"/>
      <w:numFmt w:val="bullet"/>
      <w:lvlText w:val="•"/>
      <w:lvlJc w:val="left"/>
      <w:pPr>
        <w:tabs>
          <w:tab w:val="num" w:pos="3600"/>
        </w:tabs>
        <w:ind w:left="3600" w:hanging="360"/>
      </w:pPr>
      <w:rPr>
        <w:rFonts w:ascii="Arial" w:hAnsi="Arial" w:hint="default"/>
      </w:rPr>
    </w:lvl>
    <w:lvl w:ilvl="5" w:tplc="B1FEF900" w:tentative="1">
      <w:start w:val="1"/>
      <w:numFmt w:val="bullet"/>
      <w:lvlText w:val="•"/>
      <w:lvlJc w:val="left"/>
      <w:pPr>
        <w:tabs>
          <w:tab w:val="num" w:pos="4320"/>
        </w:tabs>
        <w:ind w:left="4320" w:hanging="360"/>
      </w:pPr>
      <w:rPr>
        <w:rFonts w:ascii="Arial" w:hAnsi="Arial" w:hint="default"/>
      </w:rPr>
    </w:lvl>
    <w:lvl w:ilvl="6" w:tplc="2C58986A" w:tentative="1">
      <w:start w:val="1"/>
      <w:numFmt w:val="bullet"/>
      <w:lvlText w:val="•"/>
      <w:lvlJc w:val="left"/>
      <w:pPr>
        <w:tabs>
          <w:tab w:val="num" w:pos="5040"/>
        </w:tabs>
        <w:ind w:left="5040" w:hanging="360"/>
      </w:pPr>
      <w:rPr>
        <w:rFonts w:ascii="Arial" w:hAnsi="Arial" w:hint="default"/>
      </w:rPr>
    </w:lvl>
    <w:lvl w:ilvl="7" w:tplc="808AB1CE" w:tentative="1">
      <w:start w:val="1"/>
      <w:numFmt w:val="bullet"/>
      <w:lvlText w:val="•"/>
      <w:lvlJc w:val="left"/>
      <w:pPr>
        <w:tabs>
          <w:tab w:val="num" w:pos="5760"/>
        </w:tabs>
        <w:ind w:left="5760" w:hanging="360"/>
      </w:pPr>
      <w:rPr>
        <w:rFonts w:ascii="Arial" w:hAnsi="Arial" w:hint="default"/>
      </w:rPr>
    </w:lvl>
    <w:lvl w:ilvl="8" w:tplc="AF8AAD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D245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8E689F"/>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BC650A8"/>
    <w:multiLevelType w:val="hybridMultilevel"/>
    <w:tmpl w:val="D1AA0AC2"/>
    <w:lvl w:ilvl="0" w:tplc="C276BC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32179B"/>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D9E6D33"/>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3FF20E2"/>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7150086"/>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BB62360"/>
    <w:multiLevelType w:val="hybridMultilevel"/>
    <w:tmpl w:val="BF8E3604"/>
    <w:lvl w:ilvl="0" w:tplc="9F64626E">
      <w:start w:val="1"/>
      <w:numFmt w:val="bullet"/>
      <w:lvlText w:val="-"/>
      <w:lvlJc w:val="left"/>
      <w:pPr>
        <w:tabs>
          <w:tab w:val="num" w:pos="720"/>
        </w:tabs>
        <w:ind w:left="720" w:hanging="360"/>
      </w:pPr>
      <w:rPr>
        <w:rFonts w:ascii="굴림" w:hAnsi="굴림" w:hint="default"/>
      </w:rPr>
    </w:lvl>
    <w:lvl w:ilvl="1" w:tplc="92008932" w:tentative="1">
      <w:start w:val="1"/>
      <w:numFmt w:val="bullet"/>
      <w:lvlText w:val="-"/>
      <w:lvlJc w:val="left"/>
      <w:pPr>
        <w:tabs>
          <w:tab w:val="num" w:pos="1440"/>
        </w:tabs>
        <w:ind w:left="1440" w:hanging="360"/>
      </w:pPr>
      <w:rPr>
        <w:rFonts w:ascii="굴림" w:hAnsi="굴림" w:hint="default"/>
      </w:rPr>
    </w:lvl>
    <w:lvl w:ilvl="2" w:tplc="EB10659A" w:tentative="1">
      <w:start w:val="1"/>
      <w:numFmt w:val="bullet"/>
      <w:lvlText w:val="-"/>
      <w:lvlJc w:val="left"/>
      <w:pPr>
        <w:tabs>
          <w:tab w:val="num" w:pos="2160"/>
        </w:tabs>
        <w:ind w:left="2160" w:hanging="360"/>
      </w:pPr>
      <w:rPr>
        <w:rFonts w:ascii="굴림" w:hAnsi="굴림" w:hint="default"/>
      </w:rPr>
    </w:lvl>
    <w:lvl w:ilvl="3" w:tplc="33D266CA" w:tentative="1">
      <w:start w:val="1"/>
      <w:numFmt w:val="bullet"/>
      <w:lvlText w:val="-"/>
      <w:lvlJc w:val="left"/>
      <w:pPr>
        <w:tabs>
          <w:tab w:val="num" w:pos="2880"/>
        </w:tabs>
        <w:ind w:left="2880" w:hanging="360"/>
      </w:pPr>
      <w:rPr>
        <w:rFonts w:ascii="굴림" w:hAnsi="굴림" w:hint="default"/>
      </w:rPr>
    </w:lvl>
    <w:lvl w:ilvl="4" w:tplc="BEB014AE" w:tentative="1">
      <w:start w:val="1"/>
      <w:numFmt w:val="bullet"/>
      <w:lvlText w:val="-"/>
      <w:lvlJc w:val="left"/>
      <w:pPr>
        <w:tabs>
          <w:tab w:val="num" w:pos="3600"/>
        </w:tabs>
        <w:ind w:left="3600" w:hanging="360"/>
      </w:pPr>
      <w:rPr>
        <w:rFonts w:ascii="굴림" w:hAnsi="굴림" w:hint="default"/>
      </w:rPr>
    </w:lvl>
    <w:lvl w:ilvl="5" w:tplc="BCF0CD6C" w:tentative="1">
      <w:start w:val="1"/>
      <w:numFmt w:val="bullet"/>
      <w:lvlText w:val="-"/>
      <w:lvlJc w:val="left"/>
      <w:pPr>
        <w:tabs>
          <w:tab w:val="num" w:pos="4320"/>
        </w:tabs>
        <w:ind w:left="4320" w:hanging="360"/>
      </w:pPr>
      <w:rPr>
        <w:rFonts w:ascii="굴림" w:hAnsi="굴림" w:hint="default"/>
      </w:rPr>
    </w:lvl>
    <w:lvl w:ilvl="6" w:tplc="5574B7BC" w:tentative="1">
      <w:start w:val="1"/>
      <w:numFmt w:val="bullet"/>
      <w:lvlText w:val="-"/>
      <w:lvlJc w:val="left"/>
      <w:pPr>
        <w:tabs>
          <w:tab w:val="num" w:pos="5040"/>
        </w:tabs>
        <w:ind w:left="5040" w:hanging="360"/>
      </w:pPr>
      <w:rPr>
        <w:rFonts w:ascii="굴림" w:hAnsi="굴림" w:hint="default"/>
      </w:rPr>
    </w:lvl>
    <w:lvl w:ilvl="7" w:tplc="39F288B8" w:tentative="1">
      <w:start w:val="1"/>
      <w:numFmt w:val="bullet"/>
      <w:lvlText w:val="-"/>
      <w:lvlJc w:val="left"/>
      <w:pPr>
        <w:tabs>
          <w:tab w:val="num" w:pos="5760"/>
        </w:tabs>
        <w:ind w:left="5760" w:hanging="360"/>
      </w:pPr>
      <w:rPr>
        <w:rFonts w:ascii="굴림" w:hAnsi="굴림" w:hint="default"/>
      </w:rPr>
    </w:lvl>
    <w:lvl w:ilvl="8" w:tplc="A0845F3E" w:tentative="1">
      <w:start w:val="1"/>
      <w:numFmt w:val="bullet"/>
      <w:lvlText w:val="-"/>
      <w:lvlJc w:val="left"/>
      <w:pPr>
        <w:tabs>
          <w:tab w:val="num" w:pos="6480"/>
        </w:tabs>
        <w:ind w:left="6480" w:hanging="360"/>
      </w:pPr>
      <w:rPr>
        <w:rFonts w:ascii="굴림" w:hAnsi="굴림" w:hint="default"/>
      </w:rPr>
    </w:lvl>
  </w:abstractNum>
  <w:abstractNum w:abstractNumId="26" w15:restartNumberingAfterBreak="0">
    <w:nsid w:val="5F712AE0"/>
    <w:multiLevelType w:val="hybridMultilevel"/>
    <w:tmpl w:val="17EE4E8E"/>
    <w:lvl w:ilvl="0" w:tplc="04090001">
      <w:start w:val="1"/>
      <w:numFmt w:val="bullet"/>
      <w:lvlText w:val=""/>
      <w:lvlJc w:val="left"/>
      <w:pPr>
        <w:ind w:left="802" w:hanging="400"/>
      </w:pPr>
      <w:rPr>
        <w:rFonts w:ascii="Wingdings" w:hAnsi="Wingding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27" w15:restartNumberingAfterBreak="0">
    <w:nsid w:val="61233C26"/>
    <w:multiLevelType w:val="hybridMultilevel"/>
    <w:tmpl w:val="92043BB8"/>
    <w:lvl w:ilvl="0" w:tplc="0409000F">
      <w:start w:val="1"/>
      <w:numFmt w:val="decimal"/>
      <w:lvlText w:val="%1."/>
      <w:lvlJc w:val="left"/>
      <w:pPr>
        <w:ind w:left="802" w:hanging="400"/>
      </w:pPr>
      <w:rPr>
        <w:rFont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28" w15:restartNumberingAfterBreak="0">
    <w:nsid w:val="648B65DC"/>
    <w:multiLevelType w:val="multilevel"/>
    <w:tmpl w:val="648B65DC"/>
    <w:lvl w:ilvl="0">
      <w:numFmt w:val="bullet"/>
      <w:lvlText w:val="-"/>
      <w:lvlJc w:val="left"/>
      <w:pPr>
        <w:ind w:left="1211"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5930DFE"/>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1E35373"/>
    <w:multiLevelType w:val="hybridMultilevel"/>
    <w:tmpl w:val="F23A5A66"/>
    <w:lvl w:ilvl="0" w:tplc="0409000F">
      <w:start w:val="1"/>
      <w:numFmt w:val="decimal"/>
      <w:lvlText w:val="%1."/>
      <w:lvlJc w:val="left"/>
      <w:pPr>
        <w:ind w:left="802" w:hanging="400"/>
      </w:pPr>
      <w:rPr>
        <w:rFont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33" w15:restartNumberingAfterBreak="0">
    <w:nsid w:val="73E86BFE"/>
    <w:multiLevelType w:val="hybridMultilevel"/>
    <w:tmpl w:val="789C93AC"/>
    <w:lvl w:ilvl="0" w:tplc="9BD6EC9A">
      <w:start w:val="1"/>
      <w:numFmt w:val="bullet"/>
      <w:lvlText w:val="•"/>
      <w:lvlJc w:val="left"/>
      <w:pPr>
        <w:tabs>
          <w:tab w:val="num" w:pos="720"/>
        </w:tabs>
        <w:ind w:left="720" w:hanging="360"/>
      </w:pPr>
      <w:rPr>
        <w:rFonts w:ascii="Arial" w:hAnsi="Arial" w:hint="default"/>
      </w:rPr>
    </w:lvl>
    <w:lvl w:ilvl="1" w:tplc="5DAE69D6" w:tentative="1">
      <w:start w:val="1"/>
      <w:numFmt w:val="bullet"/>
      <w:lvlText w:val="•"/>
      <w:lvlJc w:val="left"/>
      <w:pPr>
        <w:tabs>
          <w:tab w:val="num" w:pos="1440"/>
        </w:tabs>
        <w:ind w:left="1440" w:hanging="360"/>
      </w:pPr>
      <w:rPr>
        <w:rFonts w:ascii="Arial" w:hAnsi="Arial" w:hint="default"/>
      </w:rPr>
    </w:lvl>
    <w:lvl w:ilvl="2" w:tplc="957648FC">
      <w:start w:val="1"/>
      <w:numFmt w:val="bullet"/>
      <w:lvlText w:val="•"/>
      <w:lvlJc w:val="left"/>
      <w:pPr>
        <w:tabs>
          <w:tab w:val="num" w:pos="2160"/>
        </w:tabs>
        <w:ind w:left="2160" w:hanging="360"/>
      </w:pPr>
      <w:rPr>
        <w:rFonts w:ascii="Arial" w:hAnsi="Arial" w:hint="default"/>
      </w:rPr>
    </w:lvl>
    <w:lvl w:ilvl="3" w:tplc="5D88A7B0" w:tentative="1">
      <w:start w:val="1"/>
      <w:numFmt w:val="bullet"/>
      <w:lvlText w:val="•"/>
      <w:lvlJc w:val="left"/>
      <w:pPr>
        <w:tabs>
          <w:tab w:val="num" w:pos="2880"/>
        </w:tabs>
        <w:ind w:left="2880" w:hanging="360"/>
      </w:pPr>
      <w:rPr>
        <w:rFonts w:ascii="Arial" w:hAnsi="Arial" w:hint="default"/>
      </w:rPr>
    </w:lvl>
    <w:lvl w:ilvl="4" w:tplc="97EA77A8" w:tentative="1">
      <w:start w:val="1"/>
      <w:numFmt w:val="bullet"/>
      <w:lvlText w:val="•"/>
      <w:lvlJc w:val="left"/>
      <w:pPr>
        <w:tabs>
          <w:tab w:val="num" w:pos="3600"/>
        </w:tabs>
        <w:ind w:left="3600" w:hanging="360"/>
      </w:pPr>
      <w:rPr>
        <w:rFonts w:ascii="Arial" w:hAnsi="Arial" w:hint="default"/>
      </w:rPr>
    </w:lvl>
    <w:lvl w:ilvl="5" w:tplc="FDAC5DA2" w:tentative="1">
      <w:start w:val="1"/>
      <w:numFmt w:val="bullet"/>
      <w:lvlText w:val="•"/>
      <w:lvlJc w:val="left"/>
      <w:pPr>
        <w:tabs>
          <w:tab w:val="num" w:pos="4320"/>
        </w:tabs>
        <w:ind w:left="4320" w:hanging="360"/>
      </w:pPr>
      <w:rPr>
        <w:rFonts w:ascii="Arial" w:hAnsi="Arial" w:hint="default"/>
      </w:rPr>
    </w:lvl>
    <w:lvl w:ilvl="6" w:tplc="999CA588" w:tentative="1">
      <w:start w:val="1"/>
      <w:numFmt w:val="bullet"/>
      <w:lvlText w:val="•"/>
      <w:lvlJc w:val="left"/>
      <w:pPr>
        <w:tabs>
          <w:tab w:val="num" w:pos="5040"/>
        </w:tabs>
        <w:ind w:left="5040" w:hanging="360"/>
      </w:pPr>
      <w:rPr>
        <w:rFonts w:ascii="Arial" w:hAnsi="Arial" w:hint="default"/>
      </w:rPr>
    </w:lvl>
    <w:lvl w:ilvl="7" w:tplc="CEC6064A" w:tentative="1">
      <w:start w:val="1"/>
      <w:numFmt w:val="bullet"/>
      <w:lvlText w:val="•"/>
      <w:lvlJc w:val="left"/>
      <w:pPr>
        <w:tabs>
          <w:tab w:val="num" w:pos="5760"/>
        </w:tabs>
        <w:ind w:left="5760" w:hanging="360"/>
      </w:pPr>
      <w:rPr>
        <w:rFonts w:ascii="Arial" w:hAnsi="Arial" w:hint="default"/>
      </w:rPr>
    </w:lvl>
    <w:lvl w:ilvl="8" w:tplc="C7BCF78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046D7D"/>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76522EC"/>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7E85E1A"/>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7" w15:restartNumberingAfterBreak="0">
    <w:nsid w:val="7AD503E4"/>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38"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833"/>
    <w:multiLevelType w:val="hybridMultilevel"/>
    <w:tmpl w:val="47D2B130"/>
    <w:lvl w:ilvl="0" w:tplc="B04CF452">
      <w:start w:val="1"/>
      <w:numFmt w:val="decimal"/>
      <w:lvlText w:val="%1."/>
      <w:lvlJc w:val="left"/>
      <w:pPr>
        <w:ind w:left="362" w:hanging="360"/>
      </w:pPr>
      <w:rPr>
        <w:rFonts w:hint="default"/>
      </w:rPr>
    </w:lvl>
    <w:lvl w:ilvl="1" w:tplc="3DCAFDE6">
      <w:start w:val="1"/>
      <w:numFmt w:val="bullet"/>
      <w:lvlText w:val=""/>
      <w:lvlJc w:val="left"/>
      <w:pPr>
        <w:ind w:left="802" w:hanging="400"/>
      </w:pPr>
      <w:rPr>
        <w:rFonts w:ascii="Symbol" w:hAnsi="Symbol" w:hint="default"/>
      </w:rPr>
    </w:lvl>
    <w:lvl w:ilvl="2" w:tplc="0409001B">
      <w:start w:val="1"/>
      <w:numFmt w:val="lowerRoman"/>
      <w:lvlText w:val="%3."/>
      <w:lvlJc w:val="right"/>
      <w:pPr>
        <w:ind w:left="1202" w:hanging="400"/>
      </w:pPr>
    </w:lvl>
    <w:lvl w:ilvl="3" w:tplc="0409000F">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41" w15:restartNumberingAfterBreak="0">
    <w:nsid w:val="7F2C1E39"/>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2" w15:restartNumberingAfterBreak="0">
    <w:nsid w:val="7FC6279E"/>
    <w:multiLevelType w:val="hybridMultilevel"/>
    <w:tmpl w:val="249A8404"/>
    <w:lvl w:ilvl="0" w:tplc="6BC852E2">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9"/>
  </w:num>
  <w:num w:numId="3">
    <w:abstractNumId w:val="38"/>
  </w:num>
  <w:num w:numId="4">
    <w:abstractNumId w:val="30"/>
  </w:num>
  <w:num w:numId="5">
    <w:abstractNumId w:val="20"/>
  </w:num>
  <w:num w:numId="6">
    <w:abstractNumId w:val="14"/>
  </w:num>
  <w:num w:numId="7">
    <w:abstractNumId w:val="22"/>
  </w:num>
  <w:num w:numId="8">
    <w:abstractNumId w:val="2"/>
  </w:num>
  <w:num w:numId="9">
    <w:abstractNumId w:val="28"/>
  </w:num>
  <w:num w:numId="10">
    <w:abstractNumId w:val="19"/>
  </w:num>
  <w:num w:numId="11">
    <w:abstractNumId w:val="17"/>
  </w:num>
  <w:num w:numId="12">
    <w:abstractNumId w:val="29"/>
  </w:num>
  <w:num w:numId="13">
    <w:abstractNumId w:val="15"/>
  </w:num>
  <w:num w:numId="14">
    <w:abstractNumId w:val="36"/>
  </w:num>
  <w:num w:numId="15">
    <w:abstractNumId w:val="41"/>
  </w:num>
  <w:num w:numId="16">
    <w:abstractNumId w:val="3"/>
  </w:num>
  <w:num w:numId="17">
    <w:abstractNumId w:val="18"/>
  </w:num>
  <w:num w:numId="18">
    <w:abstractNumId w:val="34"/>
  </w:num>
  <w:num w:numId="19">
    <w:abstractNumId w:val="26"/>
  </w:num>
  <w:num w:numId="20">
    <w:abstractNumId w:val="37"/>
  </w:num>
  <w:num w:numId="21">
    <w:abstractNumId w:val="13"/>
  </w:num>
  <w:num w:numId="22">
    <w:abstractNumId w:val="9"/>
  </w:num>
  <w:num w:numId="23">
    <w:abstractNumId w:val="5"/>
  </w:num>
  <w:num w:numId="24">
    <w:abstractNumId w:val="1"/>
  </w:num>
  <w:num w:numId="25">
    <w:abstractNumId w:val="21"/>
  </w:num>
  <w:num w:numId="26">
    <w:abstractNumId w:val="8"/>
  </w:num>
  <w:num w:numId="27">
    <w:abstractNumId w:val="16"/>
  </w:num>
  <w:num w:numId="28">
    <w:abstractNumId w:val="35"/>
  </w:num>
  <w:num w:numId="29">
    <w:abstractNumId w:val="24"/>
  </w:num>
  <w:num w:numId="30">
    <w:abstractNumId w:val="23"/>
  </w:num>
  <w:num w:numId="31">
    <w:abstractNumId w:val="10"/>
  </w:num>
  <w:num w:numId="32">
    <w:abstractNumId w:val="42"/>
  </w:num>
  <w:num w:numId="33">
    <w:abstractNumId w:val="32"/>
  </w:num>
  <w:num w:numId="34">
    <w:abstractNumId w:val="7"/>
  </w:num>
  <w:num w:numId="35">
    <w:abstractNumId w:val="6"/>
  </w:num>
  <w:num w:numId="36">
    <w:abstractNumId w:val="11"/>
  </w:num>
  <w:num w:numId="37">
    <w:abstractNumId w:val="27"/>
  </w:num>
  <w:num w:numId="38">
    <w:abstractNumId w:val="31"/>
  </w:num>
  <w:num w:numId="39">
    <w:abstractNumId w:val="4"/>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40"/>
  </w:num>
  <w:num w:numId="43">
    <w:abstractNumId w:val="25"/>
  </w:num>
  <w:num w:numId="44">
    <w:abstractNumId w:val="12"/>
  </w:num>
  <w:num w:numId="45">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432E"/>
    <w:rsid w:val="00014471"/>
    <w:rsid w:val="0001447C"/>
    <w:rsid w:val="00014576"/>
    <w:rsid w:val="0001520A"/>
    <w:rsid w:val="0001543A"/>
    <w:rsid w:val="0001590C"/>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B7EB7"/>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300"/>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426"/>
    <w:rsid w:val="00144D0D"/>
    <w:rsid w:val="001450FD"/>
    <w:rsid w:val="00145F55"/>
    <w:rsid w:val="001461CA"/>
    <w:rsid w:val="001465AA"/>
    <w:rsid w:val="00146614"/>
    <w:rsid w:val="001471B6"/>
    <w:rsid w:val="0014723F"/>
    <w:rsid w:val="001474B6"/>
    <w:rsid w:val="00147F47"/>
    <w:rsid w:val="001502CF"/>
    <w:rsid w:val="00150364"/>
    <w:rsid w:val="001507BF"/>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63E"/>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4AED"/>
    <w:rsid w:val="00274B65"/>
    <w:rsid w:val="00275B45"/>
    <w:rsid w:val="00275CF8"/>
    <w:rsid w:val="00275EEC"/>
    <w:rsid w:val="002764BA"/>
    <w:rsid w:val="002764CE"/>
    <w:rsid w:val="002804F8"/>
    <w:rsid w:val="00280BC3"/>
    <w:rsid w:val="00280BED"/>
    <w:rsid w:val="00280F38"/>
    <w:rsid w:val="00281284"/>
    <w:rsid w:val="002812CA"/>
    <w:rsid w:val="00281AAD"/>
    <w:rsid w:val="00281BA3"/>
    <w:rsid w:val="00282782"/>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2DE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5E9"/>
    <w:rsid w:val="003257ED"/>
    <w:rsid w:val="00325BBE"/>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9"/>
    <w:rsid w:val="0034023B"/>
    <w:rsid w:val="003406EC"/>
    <w:rsid w:val="00340A2D"/>
    <w:rsid w:val="00340A63"/>
    <w:rsid w:val="00341627"/>
    <w:rsid w:val="00341A2F"/>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173"/>
    <w:rsid w:val="0038126B"/>
    <w:rsid w:val="0038148F"/>
    <w:rsid w:val="003819B5"/>
    <w:rsid w:val="00381EE7"/>
    <w:rsid w:val="0038280E"/>
    <w:rsid w:val="003830B1"/>
    <w:rsid w:val="003830BE"/>
    <w:rsid w:val="003833F6"/>
    <w:rsid w:val="00383E7F"/>
    <w:rsid w:val="00384F6B"/>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22B"/>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209"/>
    <w:rsid w:val="003D3499"/>
    <w:rsid w:val="003D3945"/>
    <w:rsid w:val="003D395A"/>
    <w:rsid w:val="003D39B7"/>
    <w:rsid w:val="003D39F0"/>
    <w:rsid w:val="003D4B12"/>
    <w:rsid w:val="003D4D15"/>
    <w:rsid w:val="003D51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A0B"/>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4B4"/>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1E0E"/>
    <w:rsid w:val="00452182"/>
    <w:rsid w:val="0045350C"/>
    <w:rsid w:val="00453C4F"/>
    <w:rsid w:val="004553EE"/>
    <w:rsid w:val="00455A79"/>
    <w:rsid w:val="004573E3"/>
    <w:rsid w:val="004575B0"/>
    <w:rsid w:val="00457771"/>
    <w:rsid w:val="004602B2"/>
    <w:rsid w:val="00460491"/>
    <w:rsid w:val="00460533"/>
    <w:rsid w:val="00460E03"/>
    <w:rsid w:val="00460E32"/>
    <w:rsid w:val="00461040"/>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55DA"/>
    <w:rsid w:val="00486141"/>
    <w:rsid w:val="0048628E"/>
    <w:rsid w:val="004872E5"/>
    <w:rsid w:val="0048764A"/>
    <w:rsid w:val="004903BB"/>
    <w:rsid w:val="00490DDB"/>
    <w:rsid w:val="00491566"/>
    <w:rsid w:val="0049170A"/>
    <w:rsid w:val="00491A0C"/>
    <w:rsid w:val="00491A16"/>
    <w:rsid w:val="00492D53"/>
    <w:rsid w:val="0049357E"/>
    <w:rsid w:val="004939B9"/>
    <w:rsid w:val="0049423C"/>
    <w:rsid w:val="00494A75"/>
    <w:rsid w:val="00494AAC"/>
    <w:rsid w:val="004951FE"/>
    <w:rsid w:val="00495345"/>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73C0"/>
    <w:rsid w:val="004B7709"/>
    <w:rsid w:val="004B7B85"/>
    <w:rsid w:val="004B7D1F"/>
    <w:rsid w:val="004B7DC0"/>
    <w:rsid w:val="004C06A2"/>
    <w:rsid w:val="004C09EF"/>
    <w:rsid w:val="004C0B94"/>
    <w:rsid w:val="004C15F3"/>
    <w:rsid w:val="004C1792"/>
    <w:rsid w:val="004C2209"/>
    <w:rsid w:val="004C26EA"/>
    <w:rsid w:val="004C3A25"/>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D7B70"/>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2451"/>
    <w:rsid w:val="005139FD"/>
    <w:rsid w:val="00514348"/>
    <w:rsid w:val="00514B2E"/>
    <w:rsid w:val="00514E61"/>
    <w:rsid w:val="00515737"/>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2E6F"/>
    <w:rsid w:val="00533AE7"/>
    <w:rsid w:val="005341EF"/>
    <w:rsid w:val="005349D0"/>
    <w:rsid w:val="00535180"/>
    <w:rsid w:val="00535501"/>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3783"/>
    <w:rsid w:val="005443C5"/>
    <w:rsid w:val="00546746"/>
    <w:rsid w:val="005467CF"/>
    <w:rsid w:val="005468DD"/>
    <w:rsid w:val="00546E0A"/>
    <w:rsid w:val="0054706A"/>
    <w:rsid w:val="0054746D"/>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8B4"/>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F98"/>
    <w:rsid w:val="005861A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236"/>
    <w:rsid w:val="005C08EF"/>
    <w:rsid w:val="005C0B71"/>
    <w:rsid w:val="005C1901"/>
    <w:rsid w:val="005C1962"/>
    <w:rsid w:val="005C21B6"/>
    <w:rsid w:val="005C22C0"/>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41C7"/>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3CE5"/>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DFA"/>
    <w:rsid w:val="0061714D"/>
    <w:rsid w:val="00617A8F"/>
    <w:rsid w:val="00617CFA"/>
    <w:rsid w:val="00620177"/>
    <w:rsid w:val="006202FD"/>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B98"/>
    <w:rsid w:val="00642C2B"/>
    <w:rsid w:val="00642DFA"/>
    <w:rsid w:val="0064394A"/>
    <w:rsid w:val="00643C76"/>
    <w:rsid w:val="00643CF7"/>
    <w:rsid w:val="00643FB1"/>
    <w:rsid w:val="00643FEF"/>
    <w:rsid w:val="00645070"/>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1F0"/>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4533"/>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4B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D7"/>
    <w:rsid w:val="006A1BA8"/>
    <w:rsid w:val="006A2111"/>
    <w:rsid w:val="006A3172"/>
    <w:rsid w:val="006A4559"/>
    <w:rsid w:val="006A4C9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552"/>
    <w:rsid w:val="006C068C"/>
    <w:rsid w:val="006C07D3"/>
    <w:rsid w:val="006C0F92"/>
    <w:rsid w:val="006C1AE9"/>
    <w:rsid w:val="006C1CF1"/>
    <w:rsid w:val="006C26B9"/>
    <w:rsid w:val="006C281B"/>
    <w:rsid w:val="006C2C4F"/>
    <w:rsid w:val="006C2E2F"/>
    <w:rsid w:val="006C4118"/>
    <w:rsid w:val="006C4302"/>
    <w:rsid w:val="006C5846"/>
    <w:rsid w:val="006C592A"/>
    <w:rsid w:val="006C706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140"/>
    <w:rsid w:val="007134A4"/>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4B7"/>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1C72"/>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4797"/>
    <w:rsid w:val="007B5462"/>
    <w:rsid w:val="007B5543"/>
    <w:rsid w:val="007B5799"/>
    <w:rsid w:val="007B5A46"/>
    <w:rsid w:val="007B5A71"/>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68E"/>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2BA"/>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37E72"/>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583"/>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06B"/>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43EB"/>
    <w:rsid w:val="0099440C"/>
    <w:rsid w:val="009954DF"/>
    <w:rsid w:val="00995B16"/>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24A3"/>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5AA2"/>
    <w:rsid w:val="00A36128"/>
    <w:rsid w:val="00A36C5E"/>
    <w:rsid w:val="00A37135"/>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670F"/>
    <w:rsid w:val="00A87C2D"/>
    <w:rsid w:val="00A9020E"/>
    <w:rsid w:val="00A905BF"/>
    <w:rsid w:val="00A90619"/>
    <w:rsid w:val="00A90ABD"/>
    <w:rsid w:val="00A90CCD"/>
    <w:rsid w:val="00A90F93"/>
    <w:rsid w:val="00A933C7"/>
    <w:rsid w:val="00A93C0E"/>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31D4"/>
    <w:rsid w:val="00AA398E"/>
    <w:rsid w:val="00AA3F06"/>
    <w:rsid w:val="00AA4E74"/>
    <w:rsid w:val="00AA537B"/>
    <w:rsid w:val="00AA5482"/>
    <w:rsid w:val="00AA5B75"/>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ADC"/>
    <w:rsid w:val="00AB7E2E"/>
    <w:rsid w:val="00AC1009"/>
    <w:rsid w:val="00AC1A81"/>
    <w:rsid w:val="00AC1C71"/>
    <w:rsid w:val="00AC26F2"/>
    <w:rsid w:val="00AC2C83"/>
    <w:rsid w:val="00AC334A"/>
    <w:rsid w:val="00AC34C4"/>
    <w:rsid w:val="00AC3741"/>
    <w:rsid w:val="00AC4074"/>
    <w:rsid w:val="00AC41E2"/>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6FC7"/>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DF5"/>
    <w:rsid w:val="00AF1079"/>
    <w:rsid w:val="00AF13D5"/>
    <w:rsid w:val="00AF2528"/>
    <w:rsid w:val="00AF2D6C"/>
    <w:rsid w:val="00AF3332"/>
    <w:rsid w:val="00AF46C1"/>
    <w:rsid w:val="00AF4A4F"/>
    <w:rsid w:val="00AF5B00"/>
    <w:rsid w:val="00AF6246"/>
    <w:rsid w:val="00AF6D2B"/>
    <w:rsid w:val="00AF722E"/>
    <w:rsid w:val="00B003D1"/>
    <w:rsid w:val="00B00A78"/>
    <w:rsid w:val="00B01531"/>
    <w:rsid w:val="00B019B7"/>
    <w:rsid w:val="00B02050"/>
    <w:rsid w:val="00B020E8"/>
    <w:rsid w:val="00B027B1"/>
    <w:rsid w:val="00B029AD"/>
    <w:rsid w:val="00B04278"/>
    <w:rsid w:val="00B04A71"/>
    <w:rsid w:val="00B06104"/>
    <w:rsid w:val="00B06306"/>
    <w:rsid w:val="00B06AF6"/>
    <w:rsid w:val="00B06C39"/>
    <w:rsid w:val="00B07363"/>
    <w:rsid w:val="00B07E2A"/>
    <w:rsid w:val="00B1054F"/>
    <w:rsid w:val="00B10F80"/>
    <w:rsid w:val="00B11C1D"/>
    <w:rsid w:val="00B11C6B"/>
    <w:rsid w:val="00B12043"/>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3C6A"/>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43"/>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987"/>
    <w:rsid w:val="00B72BF9"/>
    <w:rsid w:val="00B73B99"/>
    <w:rsid w:val="00B74A2B"/>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08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185"/>
    <w:rsid w:val="00BD7439"/>
    <w:rsid w:val="00BD7EDC"/>
    <w:rsid w:val="00BD7F1F"/>
    <w:rsid w:val="00BD7FA3"/>
    <w:rsid w:val="00BE0AC7"/>
    <w:rsid w:val="00BE0BBA"/>
    <w:rsid w:val="00BE118C"/>
    <w:rsid w:val="00BE1686"/>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4C1"/>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70A"/>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B06"/>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5E1"/>
    <w:rsid w:val="00CA0EFC"/>
    <w:rsid w:val="00CA0F1F"/>
    <w:rsid w:val="00CA122E"/>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6E9"/>
    <w:rsid w:val="00CC2927"/>
    <w:rsid w:val="00CC2E5D"/>
    <w:rsid w:val="00CC3236"/>
    <w:rsid w:val="00CC3242"/>
    <w:rsid w:val="00CC340D"/>
    <w:rsid w:val="00CC3498"/>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16A"/>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D1B"/>
    <w:rsid w:val="00D20E24"/>
    <w:rsid w:val="00D20FCB"/>
    <w:rsid w:val="00D22306"/>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34FB"/>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6A70"/>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53A5"/>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FC"/>
    <w:rsid w:val="00DC5604"/>
    <w:rsid w:val="00DC6863"/>
    <w:rsid w:val="00DC6A32"/>
    <w:rsid w:val="00DD0054"/>
    <w:rsid w:val="00DD0286"/>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173"/>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6D82"/>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632"/>
    <w:rsid w:val="00E53AA5"/>
    <w:rsid w:val="00E53C6E"/>
    <w:rsid w:val="00E55141"/>
    <w:rsid w:val="00E56187"/>
    <w:rsid w:val="00E565A1"/>
    <w:rsid w:val="00E56FCF"/>
    <w:rsid w:val="00E57832"/>
    <w:rsid w:val="00E57BE3"/>
    <w:rsid w:val="00E57F3F"/>
    <w:rsid w:val="00E6067A"/>
    <w:rsid w:val="00E60C56"/>
    <w:rsid w:val="00E6213C"/>
    <w:rsid w:val="00E62192"/>
    <w:rsid w:val="00E625DF"/>
    <w:rsid w:val="00E6265C"/>
    <w:rsid w:val="00E6276E"/>
    <w:rsid w:val="00E627D2"/>
    <w:rsid w:val="00E62F29"/>
    <w:rsid w:val="00E632B4"/>
    <w:rsid w:val="00E63909"/>
    <w:rsid w:val="00E641D0"/>
    <w:rsid w:val="00E64247"/>
    <w:rsid w:val="00E648A4"/>
    <w:rsid w:val="00E65177"/>
    <w:rsid w:val="00E65CC2"/>
    <w:rsid w:val="00E65D5D"/>
    <w:rsid w:val="00E65FEE"/>
    <w:rsid w:val="00E66140"/>
    <w:rsid w:val="00E662FF"/>
    <w:rsid w:val="00E664A4"/>
    <w:rsid w:val="00E66E78"/>
    <w:rsid w:val="00E67246"/>
    <w:rsid w:val="00E6774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373"/>
    <w:rsid w:val="00EA1C28"/>
    <w:rsid w:val="00EA244F"/>
    <w:rsid w:val="00EA42BF"/>
    <w:rsid w:val="00EA43EA"/>
    <w:rsid w:val="00EA447F"/>
    <w:rsid w:val="00EA4A77"/>
    <w:rsid w:val="00EA4AD5"/>
    <w:rsid w:val="00EA4B21"/>
    <w:rsid w:val="00EA4C07"/>
    <w:rsid w:val="00EA5087"/>
    <w:rsid w:val="00EA5609"/>
    <w:rsid w:val="00EA5709"/>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BFA"/>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2CF"/>
    <w:rsid w:val="00EF3424"/>
    <w:rsid w:val="00EF3A54"/>
    <w:rsid w:val="00EF4187"/>
    <w:rsid w:val="00EF419F"/>
    <w:rsid w:val="00EF50A5"/>
    <w:rsid w:val="00EF50C7"/>
    <w:rsid w:val="00EF5C1E"/>
    <w:rsid w:val="00EF5F6A"/>
    <w:rsid w:val="00EF67D9"/>
    <w:rsid w:val="00EF689E"/>
    <w:rsid w:val="00EF6969"/>
    <w:rsid w:val="00EF7262"/>
    <w:rsid w:val="00EF7944"/>
    <w:rsid w:val="00EF79A5"/>
    <w:rsid w:val="00EF7AE4"/>
    <w:rsid w:val="00EF7EBA"/>
    <w:rsid w:val="00EF7EC2"/>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546"/>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7DB"/>
    <w:rsid w:val="00F75243"/>
    <w:rsid w:val="00F75AB5"/>
    <w:rsid w:val="00F75D33"/>
    <w:rsid w:val="00F76035"/>
    <w:rsid w:val="00F763DF"/>
    <w:rsid w:val="00F7688C"/>
    <w:rsid w:val="00F7702A"/>
    <w:rsid w:val="00F77736"/>
    <w:rsid w:val="00F77C58"/>
    <w:rsid w:val="00F80194"/>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AC8"/>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B5E78"/>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F6B"/>
    <w:pPr>
      <w:overflowPunct w:val="0"/>
      <w:autoSpaceDE w:val="0"/>
      <w:autoSpaceDN w:val="0"/>
      <w:spacing w:after="180"/>
    </w:pPr>
    <w:rPr>
      <w:rFonts w:eastAsia="굴림"/>
      <w:lang w:eastAsia="ja-JP"/>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
    <w:link w:val="Char1"/>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2"/>
    <w:rsid w:val="00D1261B"/>
    <w:rPr>
      <w:rFonts w:ascii="Tahoma" w:hAnsi="Tahoma"/>
      <w:sz w:val="16"/>
      <w:szCs w:val="16"/>
      <w:lang w:val="x-none"/>
    </w:rPr>
  </w:style>
  <w:style w:type="character" w:customStyle="1" w:styleId="Char2">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0">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3"/>
    <w:rsid w:val="00CB07C7"/>
    <w:pPr>
      <w:tabs>
        <w:tab w:val="center" w:pos="4513"/>
        <w:tab w:val="right" w:pos="9026"/>
      </w:tabs>
      <w:snapToGrid w:val="0"/>
    </w:pPr>
  </w:style>
  <w:style w:type="character" w:customStyle="1" w:styleId="Char3">
    <w:name w:val="바닥글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1">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uiPriority w:val="20"/>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paragraph" w:customStyle="1" w:styleId="Agreement">
    <w:name w:val="Agreement"/>
    <w:basedOn w:val="a"/>
    <w:next w:val="Doc-text2"/>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ac"/>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a"/>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a"/>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ac"/>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87952">
      <w:bodyDiv w:val="1"/>
      <w:marLeft w:val="0"/>
      <w:marRight w:val="0"/>
      <w:marTop w:val="0"/>
      <w:marBottom w:val="0"/>
      <w:divBdr>
        <w:top w:val="none" w:sz="0" w:space="0" w:color="auto"/>
        <w:left w:val="none" w:sz="0" w:space="0" w:color="auto"/>
        <w:bottom w:val="none" w:sz="0" w:space="0" w:color="auto"/>
        <w:right w:val="none" w:sz="0" w:space="0" w:color="auto"/>
      </w:divBdr>
      <w:divsChild>
        <w:div w:id="1004939658">
          <w:marLeft w:val="590"/>
          <w:marRight w:val="0"/>
          <w:marTop w:val="60"/>
          <w:marBottom w:val="60"/>
          <w:divBdr>
            <w:top w:val="none" w:sz="0" w:space="0" w:color="auto"/>
            <w:left w:val="none" w:sz="0" w:space="0" w:color="auto"/>
            <w:bottom w:val="none" w:sz="0" w:space="0" w:color="auto"/>
            <w:right w:val="none" w:sz="0" w:space="0" w:color="auto"/>
          </w:divBdr>
        </w:div>
      </w:divsChild>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98831258">
      <w:bodyDiv w:val="1"/>
      <w:marLeft w:val="0"/>
      <w:marRight w:val="0"/>
      <w:marTop w:val="0"/>
      <w:marBottom w:val="0"/>
      <w:divBdr>
        <w:top w:val="none" w:sz="0" w:space="0" w:color="auto"/>
        <w:left w:val="none" w:sz="0" w:space="0" w:color="auto"/>
        <w:bottom w:val="none" w:sz="0" w:space="0" w:color="auto"/>
        <w:right w:val="none" w:sz="0" w:space="0" w:color="auto"/>
      </w:divBdr>
      <w:divsChild>
        <w:div w:id="1662195525">
          <w:marLeft w:val="994"/>
          <w:marRight w:val="0"/>
          <w:marTop w:val="0"/>
          <w:marBottom w:val="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0200121">
      <w:bodyDiv w:val="1"/>
      <w:marLeft w:val="0"/>
      <w:marRight w:val="0"/>
      <w:marTop w:val="0"/>
      <w:marBottom w:val="0"/>
      <w:divBdr>
        <w:top w:val="none" w:sz="0" w:space="0" w:color="auto"/>
        <w:left w:val="none" w:sz="0" w:space="0" w:color="auto"/>
        <w:bottom w:val="none" w:sz="0" w:space="0" w:color="auto"/>
        <w:right w:val="none" w:sz="0" w:space="0" w:color="auto"/>
      </w:divBdr>
      <w:divsChild>
        <w:div w:id="1928923248">
          <w:marLeft w:val="835"/>
          <w:marRight w:val="0"/>
          <w:marTop w:val="60"/>
          <w:marBottom w:val="60"/>
          <w:divBdr>
            <w:top w:val="none" w:sz="0" w:space="0" w:color="auto"/>
            <w:left w:val="none" w:sz="0" w:space="0" w:color="auto"/>
            <w:bottom w:val="none" w:sz="0" w:space="0" w:color="auto"/>
            <w:right w:val="none" w:sz="0" w:space="0" w:color="auto"/>
          </w:divBdr>
        </w:div>
      </w:divsChild>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82103011">
      <w:bodyDiv w:val="1"/>
      <w:marLeft w:val="0"/>
      <w:marRight w:val="0"/>
      <w:marTop w:val="0"/>
      <w:marBottom w:val="0"/>
      <w:divBdr>
        <w:top w:val="none" w:sz="0" w:space="0" w:color="auto"/>
        <w:left w:val="none" w:sz="0" w:space="0" w:color="auto"/>
        <w:bottom w:val="none" w:sz="0" w:space="0" w:color="auto"/>
        <w:right w:val="none" w:sz="0" w:space="0" w:color="auto"/>
      </w:divBdr>
      <w:divsChild>
        <w:div w:id="477919549">
          <w:marLeft w:val="590"/>
          <w:marRight w:val="0"/>
          <w:marTop w:val="60"/>
          <w:marBottom w:val="60"/>
          <w:divBdr>
            <w:top w:val="none" w:sz="0" w:space="0" w:color="auto"/>
            <w:left w:val="none" w:sz="0" w:space="0" w:color="auto"/>
            <w:bottom w:val="none" w:sz="0" w:space="0" w:color="auto"/>
            <w:right w:val="none" w:sz="0" w:space="0" w:color="auto"/>
          </w:divBdr>
        </w:div>
      </w:divsChild>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10925637">
      <w:bodyDiv w:val="1"/>
      <w:marLeft w:val="0"/>
      <w:marRight w:val="0"/>
      <w:marTop w:val="0"/>
      <w:marBottom w:val="0"/>
      <w:divBdr>
        <w:top w:val="none" w:sz="0" w:space="0" w:color="auto"/>
        <w:left w:val="none" w:sz="0" w:space="0" w:color="auto"/>
        <w:bottom w:val="none" w:sz="0" w:space="0" w:color="auto"/>
        <w:right w:val="none" w:sz="0" w:space="0" w:color="auto"/>
      </w:divBdr>
      <w:divsChild>
        <w:div w:id="1076198594">
          <w:marLeft w:val="994"/>
          <w:marRight w:val="0"/>
          <w:marTop w:val="0"/>
          <w:marBottom w:val="0"/>
          <w:divBdr>
            <w:top w:val="none" w:sz="0" w:space="0" w:color="auto"/>
            <w:left w:val="none" w:sz="0" w:space="0" w:color="auto"/>
            <w:bottom w:val="none" w:sz="0" w:space="0" w:color="auto"/>
            <w:right w:val="none" w:sz="0" w:space="0" w:color="auto"/>
          </w:divBdr>
        </w:div>
      </w:divsChild>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32634067">
      <w:bodyDiv w:val="1"/>
      <w:marLeft w:val="0"/>
      <w:marRight w:val="0"/>
      <w:marTop w:val="0"/>
      <w:marBottom w:val="0"/>
      <w:divBdr>
        <w:top w:val="none" w:sz="0" w:space="0" w:color="auto"/>
        <w:left w:val="none" w:sz="0" w:space="0" w:color="auto"/>
        <w:bottom w:val="none" w:sz="0" w:space="0" w:color="auto"/>
        <w:right w:val="none" w:sz="0" w:space="0" w:color="auto"/>
      </w:divBdr>
      <w:divsChild>
        <w:div w:id="882325921">
          <w:marLeft w:val="590"/>
          <w:marRight w:val="0"/>
          <w:marTop w:val="60"/>
          <w:marBottom w:val="60"/>
          <w:divBdr>
            <w:top w:val="none" w:sz="0" w:space="0" w:color="auto"/>
            <w:left w:val="none" w:sz="0" w:space="0" w:color="auto"/>
            <w:bottom w:val="none" w:sz="0" w:space="0" w:color="auto"/>
            <w:right w:val="none" w:sz="0" w:space="0" w:color="auto"/>
          </w:divBdr>
        </w:div>
      </w:divsChild>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354124">
      <w:bodyDiv w:val="1"/>
      <w:marLeft w:val="0"/>
      <w:marRight w:val="0"/>
      <w:marTop w:val="0"/>
      <w:marBottom w:val="0"/>
      <w:divBdr>
        <w:top w:val="none" w:sz="0" w:space="0" w:color="auto"/>
        <w:left w:val="none" w:sz="0" w:space="0" w:color="auto"/>
        <w:bottom w:val="none" w:sz="0" w:space="0" w:color="auto"/>
        <w:right w:val="none" w:sz="0" w:space="0" w:color="auto"/>
      </w:divBdr>
      <w:divsChild>
        <w:div w:id="2101483758">
          <w:marLeft w:val="590"/>
          <w:marRight w:val="0"/>
          <w:marTop w:val="60"/>
          <w:marBottom w:val="60"/>
          <w:divBdr>
            <w:top w:val="none" w:sz="0" w:space="0" w:color="auto"/>
            <w:left w:val="none" w:sz="0" w:space="0" w:color="auto"/>
            <w:bottom w:val="none" w:sz="0" w:space="0" w:color="auto"/>
            <w:right w:val="none" w:sz="0" w:space="0" w:color="auto"/>
          </w:divBdr>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69759300">
      <w:bodyDiv w:val="1"/>
      <w:marLeft w:val="0"/>
      <w:marRight w:val="0"/>
      <w:marTop w:val="0"/>
      <w:marBottom w:val="0"/>
      <w:divBdr>
        <w:top w:val="none" w:sz="0" w:space="0" w:color="auto"/>
        <w:left w:val="none" w:sz="0" w:space="0" w:color="auto"/>
        <w:bottom w:val="none" w:sz="0" w:space="0" w:color="auto"/>
        <w:right w:val="none" w:sz="0" w:space="0" w:color="auto"/>
      </w:divBdr>
      <w:divsChild>
        <w:div w:id="462188638">
          <w:marLeft w:val="274"/>
          <w:marRight w:val="0"/>
          <w:marTop w:val="0"/>
          <w:marBottom w:val="0"/>
          <w:divBdr>
            <w:top w:val="none" w:sz="0" w:space="0" w:color="auto"/>
            <w:left w:val="none" w:sz="0" w:space="0" w:color="auto"/>
            <w:bottom w:val="none" w:sz="0" w:space="0" w:color="auto"/>
            <w:right w:val="none" w:sz="0" w:space="0" w:color="auto"/>
          </w:divBdr>
        </w:div>
      </w:divsChild>
    </w:div>
    <w:div w:id="2070029183">
      <w:bodyDiv w:val="1"/>
      <w:marLeft w:val="0"/>
      <w:marRight w:val="0"/>
      <w:marTop w:val="0"/>
      <w:marBottom w:val="0"/>
      <w:divBdr>
        <w:top w:val="none" w:sz="0" w:space="0" w:color="auto"/>
        <w:left w:val="none" w:sz="0" w:space="0" w:color="auto"/>
        <w:bottom w:val="none" w:sz="0" w:space="0" w:color="auto"/>
        <w:right w:val="none" w:sz="0" w:space="0" w:color="auto"/>
      </w:divBdr>
      <w:divsChild>
        <w:div w:id="1650597590">
          <w:marLeft w:val="835"/>
          <w:marRight w:val="0"/>
          <w:marTop w:val="60"/>
          <w:marBottom w:val="60"/>
          <w:divBdr>
            <w:top w:val="none" w:sz="0" w:space="0" w:color="auto"/>
            <w:left w:val="none" w:sz="0" w:space="0" w:color="auto"/>
            <w:bottom w:val="none" w:sz="0" w:space="0" w:color="auto"/>
            <w:right w:val="none" w:sz="0" w:space="0" w:color="auto"/>
          </w:divBdr>
        </w:div>
      </w:divsChild>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082940779">
      <w:bodyDiv w:val="1"/>
      <w:marLeft w:val="0"/>
      <w:marRight w:val="0"/>
      <w:marTop w:val="0"/>
      <w:marBottom w:val="0"/>
      <w:divBdr>
        <w:top w:val="none" w:sz="0" w:space="0" w:color="auto"/>
        <w:left w:val="none" w:sz="0" w:space="0" w:color="auto"/>
        <w:bottom w:val="none" w:sz="0" w:space="0" w:color="auto"/>
        <w:right w:val="none" w:sz="0" w:space="0" w:color="auto"/>
      </w:divBdr>
      <w:divsChild>
        <w:div w:id="1262296816">
          <w:marLeft w:val="360"/>
          <w:marRight w:val="0"/>
          <w:marTop w:val="60"/>
          <w:marBottom w:val="6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13236570">
      <w:bodyDiv w:val="1"/>
      <w:marLeft w:val="0"/>
      <w:marRight w:val="0"/>
      <w:marTop w:val="0"/>
      <w:marBottom w:val="0"/>
      <w:divBdr>
        <w:top w:val="none" w:sz="0" w:space="0" w:color="auto"/>
        <w:left w:val="none" w:sz="0" w:space="0" w:color="auto"/>
        <w:bottom w:val="none" w:sz="0" w:space="0" w:color="auto"/>
        <w:right w:val="none" w:sz="0" w:space="0" w:color="auto"/>
      </w:divBdr>
      <w:divsChild>
        <w:div w:id="299458890">
          <w:marLeft w:val="274"/>
          <w:marRight w:val="0"/>
          <w:marTop w:val="0"/>
          <w:marBottom w:val="0"/>
          <w:divBdr>
            <w:top w:val="none" w:sz="0" w:space="0" w:color="auto"/>
            <w:left w:val="none" w:sz="0" w:space="0" w:color="auto"/>
            <w:bottom w:val="none" w:sz="0" w:space="0" w:color="auto"/>
            <w:right w:val="none" w:sz="0" w:space="0" w:color="auto"/>
          </w:divBdr>
        </w:div>
      </w:divsChild>
    </w:div>
    <w:div w:id="2127120754">
      <w:bodyDiv w:val="1"/>
      <w:marLeft w:val="0"/>
      <w:marRight w:val="0"/>
      <w:marTop w:val="0"/>
      <w:marBottom w:val="0"/>
      <w:divBdr>
        <w:top w:val="none" w:sz="0" w:space="0" w:color="auto"/>
        <w:left w:val="none" w:sz="0" w:space="0" w:color="auto"/>
        <w:bottom w:val="none" w:sz="0" w:space="0" w:color="auto"/>
        <w:right w:val="none" w:sz="0" w:space="0" w:color="auto"/>
      </w:divBdr>
      <w:divsChild>
        <w:div w:id="465857937">
          <w:marLeft w:val="274"/>
          <w:marRight w:val="0"/>
          <w:marTop w:val="0"/>
          <w:marBottom w:val="0"/>
          <w:divBdr>
            <w:top w:val="none" w:sz="0" w:space="0" w:color="auto"/>
            <w:left w:val="none" w:sz="0" w:space="0" w:color="auto"/>
            <w:bottom w:val="none" w:sz="0" w:space="0" w:color="auto"/>
            <w:right w:val="none" w:sz="0" w:space="0" w:color="auto"/>
          </w:divBdr>
        </w:div>
      </w:divsChild>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5F673-C2E3-400B-A1CF-A6F07CC08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6</Pages>
  <Words>1946</Words>
  <Characters>11095</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 Jin</cp:lastModifiedBy>
  <cp:revision>20</cp:revision>
  <cp:lastPrinted>2016-02-01T04:11:00Z</cp:lastPrinted>
  <dcterms:created xsi:type="dcterms:W3CDTF">2022-11-04T02:17:00Z</dcterms:created>
  <dcterms:modified xsi:type="dcterms:W3CDTF">2023-02-17T01:15:00Z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